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239" w:rsidRPr="00AE768D" w:rsidRDefault="00DA6239" w:rsidP="00DA6239">
      <w:pPr>
        <w:pStyle w:val="Titolo1"/>
        <w:numPr>
          <w:ilvl w:val="0"/>
          <w:numId w:val="0"/>
        </w:numPr>
      </w:pPr>
      <w:bookmarkStart w:id="0" w:name="_Toc469244067"/>
      <w:bookmarkStart w:id="1" w:name="_Toc469244131"/>
      <w:bookmarkStart w:id="2" w:name="_Toc469244180"/>
      <w:bookmarkStart w:id="3" w:name="_Toc469244229"/>
      <w:bookmarkStart w:id="4" w:name="_Toc469244278"/>
      <w:bookmarkStart w:id="5" w:name="_Toc469311132"/>
      <w:r w:rsidRPr="00AE768D">
        <w:t>ALLEGATI</w:t>
      </w:r>
      <w:bookmarkEnd w:id="0"/>
      <w:bookmarkEnd w:id="1"/>
      <w:bookmarkEnd w:id="2"/>
      <w:bookmarkEnd w:id="3"/>
      <w:bookmarkEnd w:id="4"/>
      <w:r>
        <w:t xml:space="preserve"> </w:t>
      </w:r>
      <w:r w:rsidRPr="00991018">
        <w:rPr>
          <w:highlight w:val="yellow"/>
        </w:rPr>
        <w:t>(</w:t>
      </w:r>
      <w:r w:rsidRPr="0061159A">
        <w:rPr>
          <w:highlight w:val="green"/>
        </w:rPr>
        <w:t>UNITA’ MONITORAGGIO</w:t>
      </w:r>
      <w:r w:rsidRPr="00991018">
        <w:rPr>
          <w:highlight w:val="yellow"/>
        </w:rPr>
        <w:t>)</w:t>
      </w:r>
      <w:bookmarkEnd w:id="5"/>
    </w:p>
    <w:p w:rsidR="00DA6239" w:rsidRDefault="00DA6239" w:rsidP="00103753">
      <w:pPr>
        <w:pStyle w:val="Titolo2"/>
        <w:numPr>
          <w:ilvl w:val="0"/>
          <w:numId w:val="0"/>
        </w:numPr>
        <w:ind w:left="576" w:hanging="576"/>
      </w:pPr>
      <w:bookmarkStart w:id="6" w:name="_Toc468196714"/>
      <w:bookmarkStart w:id="7" w:name="_Toc468196773"/>
      <w:bookmarkStart w:id="8" w:name="_Toc468196988"/>
      <w:bookmarkStart w:id="9" w:name="_Toc468893844"/>
      <w:bookmarkEnd w:id="6"/>
      <w:bookmarkEnd w:id="7"/>
      <w:bookmarkEnd w:id="8"/>
      <w:bookmarkEnd w:id="9"/>
      <w:r>
        <w:t>Dettaglio e descrizione campi da valorizzare a carico del Beneficiario ai fini del monitoraggio</w:t>
      </w:r>
    </w:p>
    <w:p w:rsidR="00DA6239" w:rsidRDefault="00DA6239" w:rsidP="00DA623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0A0"/>
      </w:tblPr>
      <w:tblGrid>
        <w:gridCol w:w="1836"/>
        <w:gridCol w:w="5495"/>
        <w:gridCol w:w="2517"/>
      </w:tblGrid>
      <w:tr w:rsidR="00DA6239" w:rsidRPr="004528A6" w:rsidTr="0098682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MACRO SEZIONE: ANAGRAFICA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PROGETTO</w:t>
            </w:r>
          </w:p>
        </w:tc>
      </w:tr>
      <w:tr w:rsidR="00DA6239" w:rsidRPr="004528A6" w:rsidTr="00986824">
        <w:tblPrEx>
          <w:shd w:val="clear" w:color="auto" w:fill="auto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Informazioni generali – Classificazioni – Tipologie</w:t>
            </w:r>
          </w:p>
        </w:tc>
      </w:tr>
      <w:tr w:rsidR="00DA6239" w:rsidRPr="004528A6" w:rsidTr="00986824">
        <w:tblPrEx>
          <w:shd w:val="clear" w:color="auto" w:fill="auto"/>
        </w:tblPrEx>
        <w:trPr>
          <w:tblHeader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Note 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spacing w:before="24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Avvio Progetto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spacing w:before="240"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Inserimento della data di inizio dell’entità progetto nel suo complesso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333AD8" w:rsidRDefault="00DA6239" w:rsidP="00986824">
            <w:pPr>
              <w:pStyle w:val="Intestazione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>Per Data inizio si intende la data in cui il progetto viene attivato (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es</w:t>
            </w:r>
            <w:proofErr w:type="spellEnd"/>
            <w:r w:rsidRPr="00333AD8">
              <w:rPr>
                <w:rFonts w:ascii="Times New Roman" w:hAnsi="Times New Roman"/>
                <w:sz w:val="20"/>
                <w:szCs w:val="20"/>
              </w:rPr>
              <w:t>: data della stipula della convenzione tra Autorità responsabile del Program</w:t>
            </w:r>
            <w:r>
              <w:rPr>
                <w:rFonts w:ascii="Times New Roman" w:hAnsi="Times New Roman"/>
                <w:sz w:val="20"/>
                <w:szCs w:val="20"/>
              </w:rPr>
              <w:t>ma e Beneficiario del progetto)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Descrizione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descrivere in modo più dettagliato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il progetto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Cup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Provvisorio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Codice provvisorio assegnato dal sistema CUP, da usare in alternativa al campo CUP definitivo fino a che non sono definiti i finanziamenti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Cup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Definitivo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Codice completo assegnato dal sistema CUP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Cup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Master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codice assegnato al primo progetto di una catena d’interventi relativi allo stesso oggetto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Grande progetto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nformazioni che precisano se l'operazione costituisce un grande progetto e codice CCI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no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Generatore di entrate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333AD8">
              <w:rPr>
                <w:rFonts w:ascii="Times New Roman" w:hAnsi="Times New Roman"/>
                <w:color w:val="000000"/>
                <w:sz w:val="20"/>
                <w:szCs w:val="20"/>
              </w:rPr>
              <w:t>nformazioni che precisano se l'operazione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genera entrate nette 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333AD8" w:rsidRDefault="00DA6239" w:rsidP="00986824">
            <w:pPr>
              <w:pStyle w:val="Intestazione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no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Piano di azione comune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333AD8">
              <w:rPr>
                <w:rFonts w:ascii="Times New Roman" w:hAnsi="Times New Roman"/>
                <w:color w:val="000000"/>
                <w:sz w:val="20"/>
                <w:szCs w:val="20"/>
              </w:rPr>
              <w:t>nformazioni che precisano se l'operazione costituisce un piano d'azione comune e codice CCI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Iniziativa Giovani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333AD8">
              <w:rPr>
                <w:rFonts w:ascii="Times New Roman" w:hAnsi="Times New Roman"/>
                <w:color w:val="000000"/>
                <w:sz w:val="20"/>
                <w:szCs w:val="20"/>
              </w:rPr>
              <w:t>nformazioni che precisano se l'operazione comprende finanziamenti erogati nell'ambito dell'Iniziativa a favore dell'occupazione giovanile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no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Partnership Pubblico Privato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333AD8">
              <w:rPr>
                <w:rFonts w:ascii="Times New Roman" w:hAnsi="Times New Roman"/>
                <w:color w:val="000000"/>
                <w:sz w:val="20"/>
                <w:szCs w:val="20"/>
              </w:rPr>
              <w:t>nformazioni che specificano se l'operazione è attuata nel quadro di un partenariato pubblico-privato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no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Strumento finanziario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Informazione per definire se </w:t>
            </w:r>
            <w:r w:rsidRPr="00333AD8">
              <w:rPr>
                <w:rFonts w:ascii="Times New Roman" w:hAnsi="Times New Roman"/>
                <w:color w:val="000000"/>
                <w:sz w:val="20"/>
                <w:szCs w:val="20"/>
              </w:rPr>
              <w:t>l'operazione è uno strumento finanziario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no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Codice di vulnerabilità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Livello di vulnerabilità dei soggetti fruitori delle iniziative progettuali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Progetto complesso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Informazioni per definire se l’operazione è articolata nell’ambito di un progetto complesso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Dimensione territorio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spacing w:before="24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Classificazione UE relativa alla tipologia di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area interessata dal progetto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Attività economica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Classificazione UE relativa alla natura dell’attività economica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Importo contributi in natura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3AD8">
              <w:rPr>
                <w:rFonts w:ascii="Times New Roman" w:hAnsi="Times New Roman"/>
                <w:sz w:val="20"/>
                <w:szCs w:val="20"/>
              </w:rPr>
              <w:t xml:space="preserve">Default </w:t>
            </w:r>
            <w:r>
              <w:rPr>
                <w:rFonts w:ascii="Times New Roman" w:hAnsi="Times New Roman"/>
                <w:sz w:val="20"/>
                <w:szCs w:val="20"/>
              </w:rPr>
              <w:t>€ 0,00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 xml:space="preserve"> per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Settore </w:t>
            </w:r>
          </w:p>
        </w:tc>
        <w:tc>
          <w:tcPr>
            <w:tcW w:w="2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Classificazione CUP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Sottosettore</w:t>
            </w:r>
          </w:p>
        </w:tc>
        <w:tc>
          <w:tcPr>
            <w:tcW w:w="2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Categoria</w:t>
            </w:r>
          </w:p>
        </w:tc>
        <w:tc>
          <w:tcPr>
            <w:tcW w:w="2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Pari opportunità organismi</w:t>
            </w:r>
          </w:p>
        </w:tc>
        <w:tc>
          <w:tcPr>
            <w:tcW w:w="2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 campi consentono di indicare la rilevanza del progetto rispetto alle pari opportunità.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Pari opportunità flessibilità</w:t>
            </w:r>
          </w:p>
        </w:tc>
        <w:tc>
          <w:tcPr>
            <w:tcW w:w="2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Pari opportunità servizi di cura</w:t>
            </w:r>
          </w:p>
        </w:tc>
        <w:tc>
          <w:tcPr>
            <w:tcW w:w="2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Pari opportunità formazione</w:t>
            </w:r>
          </w:p>
        </w:tc>
        <w:tc>
          <w:tcPr>
            <w:tcW w:w="2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Capitolo di bilancio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Per indicare il capitolo di bilancio su cui sono appostati i finanziamenti del progetto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 xml:space="preserve"> il </w:t>
            </w:r>
            <w:proofErr w:type="spellStart"/>
            <w:r w:rsidRPr="00333AD8">
              <w:rPr>
                <w:rFonts w:ascii="Times New Roman" w:hAnsi="Times New Roman"/>
                <w:sz w:val="20"/>
                <w:szCs w:val="20"/>
              </w:rPr>
              <w:t>Pon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Governance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 Capacità Isti</w:t>
            </w:r>
            <w:r w:rsidRPr="00333AD8">
              <w:rPr>
                <w:rFonts w:ascii="Times New Roman" w:hAnsi="Times New Roman"/>
                <w:sz w:val="20"/>
                <w:szCs w:val="20"/>
              </w:rPr>
              <w:t>tuzionale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bisognerà indicare il capitolo di Contabilità Speciale del Programma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al progetto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3"/>
        <w:gridCol w:w="5462"/>
        <w:gridCol w:w="2553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Localizzazione territoriale</w:t>
            </w:r>
          </w:p>
        </w:tc>
      </w:tr>
      <w:tr w:rsidR="00DA6239" w:rsidRPr="004528A6" w:rsidTr="00986824">
        <w:trPr>
          <w:tblHeader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Tipo localizzazione</w:t>
            </w:r>
          </w:p>
        </w:tc>
        <w:tc>
          <w:tcPr>
            <w:tcW w:w="2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Il segmento consente di indicare tutti gli elementi necessari a identificare con esattezza la localizzazione del progetto.</w:t>
            </w:r>
          </w:p>
        </w:tc>
        <w:tc>
          <w:tcPr>
            <w:tcW w:w="1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 xml:space="preserve">Il tipo localizzazione può assumere i valori: </w:t>
            </w:r>
          </w:p>
          <w:p w:rsidR="00DA6239" w:rsidRPr="004528A6" w:rsidRDefault="00DA6239" w:rsidP="00DA6239">
            <w:pPr>
              <w:pStyle w:val="Intestazion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puntuale</w:t>
            </w:r>
          </w:p>
          <w:p w:rsidR="00DA6239" w:rsidRPr="004528A6" w:rsidRDefault="00DA6239" w:rsidP="00DA6239">
            <w:pPr>
              <w:pStyle w:val="Intestazion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lineare</w:t>
            </w:r>
          </w:p>
          <w:p w:rsidR="00DA6239" w:rsidRPr="004528A6" w:rsidRDefault="00DA6239" w:rsidP="00DA6239">
            <w:pPr>
              <w:pStyle w:val="Intestazion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areale</w:t>
            </w: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Regione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Provincia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Comune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CAP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Indirizzo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spacing w:before="240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Latitudine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Longitudine</w:t>
            </w:r>
          </w:p>
        </w:tc>
        <w:tc>
          <w:tcPr>
            <w:tcW w:w="2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Localizzazione principale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 caso di più localizzazioni i</w:t>
            </w:r>
            <w:r w:rsidRPr="004528A6">
              <w:rPr>
                <w:rFonts w:ascii="Times New Roman" w:hAnsi="Times New Roman"/>
                <w:sz w:val="20"/>
                <w:szCs w:val="20"/>
              </w:rPr>
              <w:t>l campo consente di indicare la principale localizzazione dell’intervento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che sarà inviata al sistema nazionale di monitoraggio</w:t>
            </w:r>
            <w:r w:rsidRPr="004528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L’indicazione della localizzazione principale dell’intervento è obbligatoria; l’indicazione di eventuali sedi secondarie è prevista solo nel caso in cui il Tipo localizzazione sia “lineare” o “areale”.</w:t>
            </w:r>
          </w:p>
        </w:tc>
      </w:tr>
    </w:tbl>
    <w:p w:rsidR="00DA6239" w:rsidRPr="004528A6" w:rsidRDefault="00DA6239" w:rsidP="00DA6239">
      <w:pPr>
        <w:pStyle w:val="descriptionbullets"/>
        <w:spacing w:before="120" w:after="0" w:line="36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0A0"/>
      </w:tblPr>
      <w:tblGrid>
        <w:gridCol w:w="1806"/>
        <w:gridCol w:w="5489"/>
        <w:gridCol w:w="2553"/>
      </w:tblGrid>
      <w:tr w:rsidR="00DA6239" w:rsidRPr="004528A6" w:rsidTr="0098682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color w:val="FF0000"/>
                <w:sz w:val="20"/>
                <w:szCs w:val="20"/>
              </w:rPr>
              <w:br w:type="page"/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MACRO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SEZIONE: SOGGETTI CORRELATI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AL PROGETTO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Soggetti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Note 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Soggetto programmatore e Realizzatori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Il campo consente di attribuire a ciascun soggetto il ruolo che riveste rispetto alla programmazione/attuazione del progetto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DA6239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</w:pPr>
            <w:r w:rsidRPr="004528A6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 xml:space="preserve">Programmatore del progetto (soggetto cui compete la decisione di finanziare il progetto; l’amministrazione titolare del programma/ente responsabile dell’erogazione dei contributi ai destinatari finali); </w:t>
            </w:r>
          </w:p>
          <w:p w:rsidR="00DA6239" w:rsidRPr="004528A6" w:rsidRDefault="00DA6239" w:rsidP="00DA6239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</w:pPr>
            <w:r w:rsidRPr="004528A6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>- Realizzatore del progetto (soggetto che realizza il progetto, ad es. ditta</w:t>
            </w:r>
            <w:r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 xml:space="preserve"> o impresa</w:t>
            </w:r>
            <w:r w:rsidRPr="004528A6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 xml:space="preserve"> che esegue i lavori</w:t>
            </w:r>
            <w:r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 xml:space="preserve"> o i servizi o fornisce i beni</w:t>
            </w:r>
            <w:r w:rsidRPr="004528A6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  <w:lang w:val="it-IT"/>
              </w:rPr>
              <w:t xml:space="preserve">). </w:t>
            </w:r>
          </w:p>
        </w:tc>
      </w:tr>
    </w:tbl>
    <w:p w:rsidR="00DA6239" w:rsidRPr="004528A6" w:rsidRDefault="00DA6239" w:rsidP="00DA6239">
      <w:pPr>
        <w:rPr>
          <w:rFonts w:ascii="Times New Roman" w:hAnsi="Times New Roman"/>
          <w:sz w:val="20"/>
          <w:szCs w:val="20"/>
          <w:lang w:eastAsia="en-GB"/>
        </w:rPr>
      </w:pPr>
    </w:p>
    <w:tbl>
      <w:tblPr>
        <w:tblpPr w:leftFromText="180" w:rightFromText="180" w:vertAnchor="text" w:tblpX="-23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7"/>
        <w:gridCol w:w="5314"/>
        <w:gridCol w:w="2377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: Informazioni anagrafiche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soggetti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(1)</w:t>
            </w:r>
          </w:p>
        </w:tc>
      </w:tr>
      <w:tr w:rsidR="00DA6239" w:rsidRPr="004528A6" w:rsidTr="00986824">
        <w:trPr>
          <w:tblHeader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Tipo Soggetto</w:t>
            </w:r>
          </w:p>
        </w:tc>
        <w:tc>
          <w:tcPr>
            <w:tcW w:w="26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I campi consentono di rilevare le principali caratteristiche anagrafiche dei soggetti correlati ai progetti monitorati</w:t>
            </w:r>
          </w:p>
        </w:tc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Partita IVA /CF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Denominazione soggetto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Codice unità organizzativa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rPr>
          <w:trHeight w:val="262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E-mail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rPr>
          <w:trHeight w:val="262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Telefono/fax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Categoria soggetto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Sottocategoria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Natura giuridica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Codice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Ateco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 e II livello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Regione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Provincia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Comune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Indirizzo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Telefono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fax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Email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sede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Regione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Provincia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Comune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Indirizzo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Telefono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fax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Email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sede operativa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Cognome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Nome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Qualifica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Telefono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Fax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Email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Rapp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. Legale</w:t>
            </w:r>
          </w:p>
        </w:tc>
        <w:tc>
          <w:tcPr>
            <w:tcW w:w="26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</w:tbl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48"/>
      </w:tblGrid>
      <w:tr w:rsidR="00DA6239" w:rsidRPr="004528A6" w:rsidTr="00986824">
        <w:trPr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MACRO SEZIONE FINANZIARIA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PROGETTO</w:t>
            </w:r>
          </w:p>
        </w:tc>
      </w:tr>
    </w:tbl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16"/>
        <w:gridCol w:w="5455"/>
        <w:gridCol w:w="2477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Impegni giuridicamente vincolanti e revoche</w:t>
            </w:r>
          </w:p>
        </w:tc>
      </w:tr>
      <w:tr w:rsidR="00DA6239" w:rsidRPr="004528A6" w:rsidTr="00986824">
        <w:trPr>
          <w:tblHeader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Impegno/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disimpegno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distinguere gli impegni giuridicamente vincolanti dalle revoche di risorse precedentemente impegnate (disimpegni)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Procedura di aggiudicazione 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collegare l'impegno giuridicamente vincolante alla procedura di aggiudicazione da cui esso discende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Capitolo bilancio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capitolo di bilancio in cui è iscritto l'impegno (o il disimpegno)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l'importo dell'impegno (o di disimpegno)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Atto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numero dell'atto di impegno (o di disimpegno)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Tipo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Atto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tipo di atto di impegno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Data atto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valorizzare la data dell’atto di impegno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agli impegni giuridicamente vincolanti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60"/>
        <w:gridCol w:w="5477"/>
        <w:gridCol w:w="2511"/>
      </w:tblGrid>
      <w:tr w:rsidR="00DA6239" w:rsidRPr="004528A6" w:rsidTr="0098682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Pagamenti</w:t>
            </w: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Impegno giuridicamente vincolante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collegare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il pagamento al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l'im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pegno giuridicamente vincolante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Pagamento/recupero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1F261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Il campo permette di indicare se si tratta di un pagamento (flusso finanziario in uscita) o un recupero (flusso finanziario in entrata a seguito di una procedura di recupero)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Causale Pagamento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Indicazione del tipo di pagamento (anticipo, intermedio, saldo, ecc.)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Mo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dalità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agamento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specificare la modalità di pagamento (mandato,  ordinativo, etc.)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pagamento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specificare gli estremi del pagamento (numero atto di pagamento) 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pagamento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la data del pagamento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 pagamento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l’importo del pagamento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Data quietanza 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la data della quietanza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Tipo codice gestionale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la macro tipologia di spesa su cui si effettua il pagamento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Note 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al pagamento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rPr>
          <w:trHeight w:val="70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Cumulativo</w:t>
            </w:r>
          </w:p>
        </w:tc>
        <w:tc>
          <w:tcPr>
            <w:tcW w:w="2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rilevare se il pagamento è cumulativo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58"/>
        <w:gridCol w:w="5479"/>
        <w:gridCol w:w="2511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Spese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/Giustificativi di pagamento</w:t>
            </w:r>
          </w:p>
        </w:tc>
      </w:tr>
      <w:tr w:rsidR="00DA6239" w:rsidRPr="004528A6" w:rsidTr="00986824">
        <w:trPr>
          <w:tblHeader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Tipo soggetto percettore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Indicare se persona giuridica o fisica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P.Iva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percettore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Numero di P. Iva del percettore inserito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Denominazione del percettore inserito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Tipo percettore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Tipologia di soggetto percettore delle somme (RTI, professionista, mandataria, ecc.)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Tipologia costo 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Selezionare le modalità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rendicontative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della spesa in questione (costi reali, standard, ecc.)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Tipo giustificativo</w:t>
            </w:r>
          </w:p>
        </w:tc>
        <w:tc>
          <w:tcPr>
            <w:tcW w:w="2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 campi consentono di specificare il tipo di giustificativo di spesa e i relativi estremi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Data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documento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documento</w:t>
            </w:r>
          </w:p>
        </w:tc>
        <w:tc>
          <w:tcPr>
            <w:tcW w:w="2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 campi consentono di indicare l'importo lordo e netto del documento di spesa, l'IVA e le ritenute d'acconto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Iva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Netto a pagare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Ritenute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Totale lordo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Importo rendicontabile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t>Spesa per acquisto di terreni</w:t>
            </w:r>
          </w:p>
        </w:tc>
        <w:tc>
          <w:tcPr>
            <w:tcW w:w="27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 xml:space="preserve">Di default non applicabili per il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Pon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Governance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 xml:space="preserve"> e Capacità Istituzionale</w:t>
            </w: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t>Spesa per edilizia abitativa</w:t>
            </w:r>
          </w:p>
        </w:tc>
        <w:tc>
          <w:tcPr>
            <w:tcW w:w="27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t>Spesa ex art. 14 Reg. 1304/2013</w:t>
            </w:r>
          </w:p>
        </w:tc>
        <w:tc>
          <w:tcPr>
            <w:tcW w:w="27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Spesa pagata fuori </w:t>
            </w: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dall'UE</w:t>
            </w:r>
          </w:p>
        </w:tc>
        <w:tc>
          <w:tcPr>
            <w:tcW w:w="27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40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Spesa pagata fuori dal PO ma interna UE</w:t>
            </w:r>
          </w:p>
        </w:tc>
        <w:tc>
          <w:tcPr>
            <w:tcW w:w="27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Descrizione SAL</w:t>
            </w:r>
          </w:p>
        </w:tc>
        <w:tc>
          <w:tcPr>
            <w:tcW w:w="2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campi consentono di descrivere le informazioni caratterizzanti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il singolo SAL ed il relativo  certificato di pagamento.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 SAL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 SAL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Riferimento CIG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SAL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SAL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Certificato Pagamento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Certificato Pagamento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atto liquidazione</w:t>
            </w:r>
          </w:p>
        </w:tc>
        <w:tc>
          <w:tcPr>
            <w:tcW w:w="2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 campi consentono di indicare la tipologia di atto di liquidazione e i relativi estremi</w:t>
            </w:r>
          </w:p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Numero atto liquidazione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Causale</w:t>
            </w:r>
          </w:p>
        </w:tc>
        <w:tc>
          <w:tcPr>
            <w:tcW w:w="2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Tipologie di spesa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Nei campi va inserita la quota parte della spesa riferita alle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voci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 spesa presenti nel QE dell’operazione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DA6239" w:rsidRPr="004528A6" w:rsidTr="00986824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ai giustificativi di spesa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0A0"/>
      </w:tblPr>
      <w:tblGrid>
        <w:gridCol w:w="1838"/>
        <w:gridCol w:w="5491"/>
        <w:gridCol w:w="2519"/>
      </w:tblGrid>
      <w:tr w:rsidR="00DA6239" w:rsidRPr="004528A6" w:rsidTr="0098682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MACRO SEZIONE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 ECONOMICA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PROGETTO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Inizializzazione - Quadro economico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Descrizione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la tipologia/voce di spesa che s’intende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sostenere per la realizzazione del progetto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è finalizzato a rilevare l’importo associato a ciascuna voce di spesa valorizzata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Economie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è finalizzato a rilevare la presenza di economie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 economie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è finalizzato a rilevare l’importo delle economie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8"/>
        <w:gridCol w:w="5491"/>
        <w:gridCol w:w="2519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Profilo pluriennale</w:t>
            </w:r>
          </w:p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rPr>
          <w:tblHeader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In caso di quadro finanziario ripartito per più annualità, il campo consente d'indicare l'anno di riferimento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Previsione impegno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l'impegno previsto per ciascun anno di riferimento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Previsione avanzamento economico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l'avanzamento economico previsto per ciascun anno di riferimento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Previsione spesa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la spesa prevista per ciascun anno di riferimento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8"/>
        <w:gridCol w:w="5489"/>
        <w:gridCol w:w="2521"/>
      </w:tblGrid>
      <w:tr w:rsidR="00DA6239" w:rsidRPr="004528A6" w:rsidTr="00986824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: Avanzamento economico </w:t>
            </w:r>
          </w:p>
        </w:tc>
      </w:tr>
      <w:tr w:rsidR="00DA6239" w:rsidRPr="004528A6" w:rsidTr="00986824">
        <w:trPr>
          <w:tblHeader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l'anno di riferimento del piano dei costi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Avanzamento 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economico previsto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Il campo consente di indicare l'importo da realizzare nell’anno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Avanzamento economico realizzato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l'importo realizzato nell’anno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 osservazione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0A0"/>
      </w:tblPr>
      <w:tblGrid>
        <w:gridCol w:w="1838"/>
        <w:gridCol w:w="5491"/>
        <w:gridCol w:w="2519"/>
      </w:tblGrid>
      <w:tr w:rsidR="00DA6239" w:rsidRPr="004528A6" w:rsidTr="0098682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MACRO SEZIONE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 PROCEDURALE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PROGETTO</w:t>
            </w:r>
          </w:p>
        </w:tc>
      </w:tr>
      <w:tr w:rsidR="00DA6239" w:rsidRPr="004528A6" w:rsidTr="00986824">
        <w:tblPrEx>
          <w:shd w:val="clear" w:color="auto" w:fill="auto"/>
        </w:tblPrEx>
        <w:trPr>
          <w:trHeight w:val="30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Classificazione procedurale (di operazione)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Modello pista procedurale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scegliere il tipo di pista procedurale di operazione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Descrizione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descrive gli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procedurali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prevista Avvio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prevista di avvio di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prevista Conclusione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prevista di conclusione di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consuntivo avvio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effettiva di avvio di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consuntivo conclusione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effettiva di conclusione di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Figura responsabile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identificare il responsabile dell'iter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Motivo scostamento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descrivere i motivi dello scostamento tra date previste e effettive per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blPrEx>
          <w:shd w:val="clear" w:color="auto" w:fill="auto"/>
        </w:tblPrEx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annotare eventuali note esplicative relative a ciascuno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procedurale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Pr="004528A6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8"/>
        <w:gridCol w:w="5491"/>
        <w:gridCol w:w="2519"/>
      </w:tblGrid>
      <w:tr w:rsidR="00DA6239" w:rsidRPr="004528A6" w:rsidTr="00986824">
        <w:trPr>
          <w:trHeight w:val="303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Procedure di aggiudicazione</w:t>
            </w:r>
          </w:p>
        </w:tc>
      </w:tr>
      <w:tr w:rsidR="00DA6239" w:rsidRPr="004528A6" w:rsidTr="00986824">
        <w:trPr>
          <w:trHeight w:val="264"/>
          <w:tblHeader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Tipologia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 procedura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specificare la tipologia della procedura di aggiudicazione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descrivere la procedura di aggiudicazione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Descrizione breve e significativa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Cig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richiesto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Flag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indicante la presenza del codice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Cig</w:t>
            </w:r>
            <w:proofErr w:type="spellEnd"/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Codice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procedura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codice CIG adottato per classificare univocamente la procedura di aggiudicazione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Aggiudicatario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Indicazione dell’aggiudicatario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P.IVA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 CF contraente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Dati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P.Iva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 C.F. del soggetto aggiudicatario e contraente del contratto di appalto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 a base d’asta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l'importo posto a base d’asta della procedura di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aggiudicazione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Da valorizzare in fase di inizializzazione (programmazione) della procedura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Importo ribassato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l'importo a seguito del ribasso d'asta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Valore calcolato dal sistema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Percentuale di ribasso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la percentuale del ribasso d'asta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Valore calcolato dal sistema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Prevalente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Nel caso di più procedure di aggiudicazione associate ad un’operazione, il campo consente di individuare quella prevalente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alle procedure di aggiudicazione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p w:rsidR="00DA6239" w:rsidRPr="004528A6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4"/>
        <w:gridCol w:w="5503"/>
        <w:gridCol w:w="2511"/>
      </w:tblGrid>
      <w:tr w:rsidR="00DA6239" w:rsidRPr="004528A6" w:rsidTr="00986824">
        <w:trPr>
          <w:trHeight w:val="303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Step</w:t>
            </w:r>
            <w:proofErr w:type="spellEnd"/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 procedure di aggiudicazione</w:t>
            </w:r>
          </w:p>
        </w:tc>
      </w:tr>
      <w:tr w:rsidR="00DA6239" w:rsidRPr="004528A6" w:rsidTr="00986824">
        <w:trPr>
          <w:tblHeader/>
        </w:trPr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prevista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prevista di espletamento dello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Data effettiva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indicare la data effettiva di espletamento dello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Motivo scostamento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descrivere il motivo dello scostamento tra data prevista ed effettiva di espletamento dello </w:t>
            </w:r>
            <w:proofErr w:type="spellStart"/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Soggetto competente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sz w:val="20"/>
                <w:szCs w:val="20"/>
              </w:rPr>
              <w:t>Il campo consente di identificare il soggetto cui compete la responsabilità/titolarità dell’esecuzione delle attività amministrative inerenti alla fase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annotare eventuali note esplicative relative alle piste procedurali di aggiudicazione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A6239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</w:rPr>
      </w:pPr>
    </w:p>
    <w:p w:rsidR="00DA6239" w:rsidRDefault="00DA6239" w:rsidP="00DA6239">
      <w:pPr>
        <w:pStyle w:val="Intestazione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/>
      </w:tblPr>
      <w:tblGrid>
        <w:gridCol w:w="9848"/>
      </w:tblGrid>
      <w:tr w:rsidR="00DA6239" w:rsidRPr="005F603A" w:rsidTr="00986824">
        <w:tc>
          <w:tcPr>
            <w:tcW w:w="5000" w:type="pct"/>
            <w:shd w:val="clear" w:color="auto" w:fill="FFC000"/>
          </w:tcPr>
          <w:p w:rsidR="00DA6239" w:rsidRPr="005F603A" w:rsidRDefault="00DA6239" w:rsidP="00986824">
            <w:pPr>
              <w:pStyle w:val="Intestazione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5F603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MACRO SEZIONE FISICA </w:t>
            </w:r>
            <w:proofErr w:type="spellStart"/>
            <w:r w:rsidRPr="005F603A">
              <w:rPr>
                <w:rFonts w:ascii="Times New Roman" w:eastAsia="Times New Roman" w:hAnsi="Times New Roman"/>
                <w:b/>
                <w:sz w:val="20"/>
                <w:szCs w:val="20"/>
              </w:rPr>
              <w:t>DI</w:t>
            </w:r>
            <w:proofErr w:type="spellEnd"/>
            <w:r w:rsidRPr="005F603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PROGETTO</w:t>
            </w:r>
          </w:p>
        </w:tc>
      </w:tr>
    </w:tbl>
    <w:p w:rsidR="00DA6239" w:rsidRPr="005F603A" w:rsidRDefault="00DA6239" w:rsidP="00DA6239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38"/>
        <w:gridCol w:w="5489"/>
        <w:gridCol w:w="2521"/>
      </w:tblGrid>
      <w:tr w:rsidR="00DA6239" w:rsidRPr="004528A6" w:rsidTr="00986824">
        <w:trPr>
          <w:trHeight w:val="303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SE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ZIONE</w:t>
            </w: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: Avanzamento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Indicatori</w:t>
            </w:r>
          </w:p>
        </w:tc>
      </w:tr>
      <w:tr w:rsidR="00DA6239" w:rsidRPr="004528A6" w:rsidTr="00986824">
        <w:trPr>
          <w:tblHeader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 xml:space="preserve">Denominazione campo 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Descrizione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DA6239" w:rsidRPr="004528A6" w:rsidRDefault="00DA6239" w:rsidP="00986824">
            <w:pPr>
              <w:pStyle w:val="Intestazion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28A6">
              <w:rPr>
                <w:rFonts w:ascii="Times New Roman" w:hAnsi="Times New Roman"/>
                <w:b/>
                <w:sz w:val="20"/>
                <w:szCs w:val="20"/>
              </w:rPr>
              <w:t>Note</w:t>
            </w: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Valore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programmato iniziale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valore associato all’indicatore all’atto dell’impegno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Valore programmato aggiornato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Il campo consente di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aggiornare </w:t>
            </w: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valore associato all’indicatore all’atto dell’impegno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CF2CC4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CF2CC4"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  <w:t>Valore realizzato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valore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 aggiornamento dell’avanzamento dell’indicatore al momento dell’osservazione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6239" w:rsidRPr="004528A6" w:rsidTr="00986824"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Valore concluso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4528A6">
              <w:rPr>
                <w:rFonts w:ascii="Times New Roman" w:hAnsi="Times New Roman"/>
                <w:color w:val="000000"/>
                <w:sz w:val="20"/>
                <w:szCs w:val="20"/>
              </w:rPr>
              <w:t>Il campo consente di indicare il valore associato all’indicatore all’atto della conclusione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239" w:rsidRPr="004528A6" w:rsidRDefault="00DA6239" w:rsidP="00986824">
            <w:pPr>
              <w:pStyle w:val="Intestazione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A6239" w:rsidRPr="00DA6239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p w:rsidR="00DA6239" w:rsidRPr="00DA6239" w:rsidRDefault="00DA6239" w:rsidP="00DA6239">
      <w:pPr>
        <w:pStyle w:val="descriptionbullets"/>
        <w:spacing w:after="0" w:line="240" w:lineRule="auto"/>
        <w:rPr>
          <w:rFonts w:ascii="Times New Roman" w:hAnsi="Times New Roman"/>
          <w:color w:val="FF0000"/>
          <w:sz w:val="20"/>
          <w:szCs w:val="20"/>
          <w:lang w:val="it-IT"/>
        </w:rPr>
      </w:pPr>
    </w:p>
    <w:p w:rsidR="00DA6239" w:rsidRDefault="00DA6239" w:rsidP="00DA6239">
      <w:pPr>
        <w:framePr w:w="10348" w:wrap="auto" w:hAnchor="text" w:x="1134"/>
        <w:sectPr w:rsidR="00DA6239" w:rsidSect="00F0493D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:rsidR="00DA6239" w:rsidRDefault="00DA6239" w:rsidP="00DA6239">
      <w:pPr>
        <w:jc w:val="both"/>
        <w:rPr>
          <w:rFonts w:ascii="Times New Roman" w:hAnsi="Times New Roman"/>
          <w:sz w:val="20"/>
          <w:szCs w:val="20"/>
        </w:rPr>
        <w:sectPr w:rsidR="00DA6239" w:rsidSect="00F0493D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:rsidR="002B67D8" w:rsidRDefault="002B67D8"/>
    <w:sectPr w:rsidR="002B67D8" w:rsidSect="002B67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0545C"/>
    <w:multiLevelType w:val="hybridMultilevel"/>
    <w:tmpl w:val="4BA2F79C"/>
    <w:lvl w:ilvl="0" w:tplc="592C50B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B35133"/>
    <w:multiLevelType w:val="hybridMultilevel"/>
    <w:tmpl w:val="AB788B6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B6422C"/>
    <w:multiLevelType w:val="hybridMultilevel"/>
    <w:tmpl w:val="4E27CAB5"/>
    <w:lvl w:ilvl="0" w:tplc="FFFFFFFF">
      <w:start w:val="1"/>
      <w:numFmt w:val="decimal"/>
      <w:suff w:val="nothing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6CD453CB"/>
    <w:multiLevelType w:val="multilevel"/>
    <w:tmpl w:val="CA04AAE0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pStyle w:val="Titolo3"/>
      <w:lvlText w:val="5.%2.%3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79934064"/>
    <w:multiLevelType w:val="multilevel"/>
    <w:tmpl w:val="277884E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3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DA6239"/>
    <w:rsid w:val="00103753"/>
    <w:rsid w:val="002B67D8"/>
    <w:rsid w:val="00342C96"/>
    <w:rsid w:val="00B64ECF"/>
    <w:rsid w:val="00DA6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6239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A6239"/>
    <w:pPr>
      <w:keepNext/>
      <w:keepLines/>
      <w:numPr>
        <w:numId w:val="2"/>
      </w:numPr>
      <w:spacing w:before="480"/>
      <w:outlineLvl w:val="0"/>
    </w:pPr>
    <w:rPr>
      <w:rFonts w:ascii="Times New Roman" w:eastAsia="Times New Roman" w:hAnsi="Times New Roman"/>
      <w:b/>
      <w:bCs/>
    </w:rPr>
  </w:style>
  <w:style w:type="paragraph" w:styleId="Titolo2">
    <w:name w:val="heading 2"/>
    <w:basedOn w:val="Normale"/>
    <w:next w:val="Normale"/>
    <w:link w:val="Titolo2Carattere"/>
    <w:qFormat/>
    <w:rsid w:val="00DA6239"/>
    <w:pPr>
      <w:keepNext/>
      <w:keepLines/>
      <w:numPr>
        <w:ilvl w:val="1"/>
        <w:numId w:val="2"/>
      </w:numPr>
      <w:spacing w:before="200"/>
      <w:outlineLvl w:val="1"/>
    </w:pPr>
    <w:rPr>
      <w:rFonts w:ascii="Times New Roman" w:eastAsia="Times New Roman" w:hAnsi="Times New Roman"/>
      <w:b/>
      <w:bCs/>
      <w:sz w:val="22"/>
      <w:szCs w:val="22"/>
    </w:rPr>
  </w:style>
  <w:style w:type="paragraph" w:styleId="Titolo3">
    <w:name w:val="heading 3"/>
    <w:basedOn w:val="Titolo4"/>
    <w:next w:val="Normale"/>
    <w:link w:val="Titolo3Carattere"/>
    <w:qFormat/>
    <w:rsid w:val="00DA6239"/>
    <w:pPr>
      <w:numPr>
        <w:ilvl w:val="2"/>
      </w:numPr>
      <w:outlineLvl w:val="2"/>
    </w:pPr>
    <w:rPr>
      <w:sz w:val="22"/>
      <w:szCs w:val="22"/>
    </w:rPr>
  </w:style>
  <w:style w:type="paragraph" w:styleId="Titolo4">
    <w:name w:val="heading 4"/>
    <w:next w:val="Normale"/>
    <w:link w:val="Titolo4Carattere"/>
    <w:qFormat/>
    <w:rsid w:val="00DA6239"/>
    <w:pPr>
      <w:numPr>
        <w:ilvl w:val="3"/>
        <w:numId w:val="2"/>
      </w:numPr>
      <w:contextualSpacing/>
      <w:outlineLvl w:val="3"/>
    </w:pPr>
    <w:rPr>
      <w:rFonts w:ascii="Times New Roman" w:eastAsia="Calibri" w:hAnsi="Times New Roman" w:cs="Times New Roman"/>
      <w:i/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DA6239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A6239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DA6239"/>
    <w:pPr>
      <w:numPr>
        <w:ilvl w:val="6"/>
        <w:numId w:val="2"/>
      </w:numPr>
      <w:spacing w:before="240" w:after="60"/>
      <w:outlineLvl w:val="6"/>
    </w:pPr>
    <w:rPr>
      <w:rFonts w:eastAsia="Times New Roman"/>
    </w:rPr>
  </w:style>
  <w:style w:type="paragraph" w:styleId="Titolo8">
    <w:name w:val="heading 8"/>
    <w:basedOn w:val="Normale"/>
    <w:next w:val="Normale"/>
    <w:link w:val="Titolo8Carattere"/>
    <w:qFormat/>
    <w:rsid w:val="00DA6239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</w:rPr>
  </w:style>
  <w:style w:type="paragraph" w:styleId="Titolo9">
    <w:name w:val="heading 9"/>
    <w:basedOn w:val="Normale"/>
    <w:next w:val="Normale"/>
    <w:link w:val="Titolo9Carattere"/>
    <w:qFormat/>
    <w:rsid w:val="00DA6239"/>
    <w:pPr>
      <w:numPr>
        <w:ilvl w:val="8"/>
        <w:numId w:val="2"/>
      </w:numPr>
      <w:spacing w:before="240" w:after="60"/>
      <w:outlineLvl w:val="8"/>
    </w:pPr>
    <w:rPr>
      <w:rFonts w:ascii="Calibri Light" w:eastAsia="Times New Roman" w:hAnsi="Calibri Light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A62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DA6239"/>
    <w:rPr>
      <w:rFonts w:ascii="Times New Roman" w:eastAsia="Times New Roman" w:hAnsi="Times New Roman" w:cs="Times New Roman"/>
      <w:b/>
      <w:bCs/>
    </w:rPr>
  </w:style>
  <w:style w:type="character" w:customStyle="1" w:styleId="Titolo3Carattere">
    <w:name w:val="Titolo 3 Carattere"/>
    <w:basedOn w:val="Carpredefinitoparagrafo"/>
    <w:link w:val="Titolo3"/>
    <w:rsid w:val="00DA6239"/>
    <w:rPr>
      <w:rFonts w:ascii="Times New Roman" w:eastAsia="Calibri" w:hAnsi="Times New Roman" w:cs="Times New Roman"/>
      <w:i/>
    </w:rPr>
  </w:style>
  <w:style w:type="character" w:customStyle="1" w:styleId="Titolo4Carattere">
    <w:name w:val="Titolo 4 Carattere"/>
    <w:basedOn w:val="Carpredefinitoparagrafo"/>
    <w:link w:val="Titolo4"/>
    <w:rsid w:val="00DA6239"/>
    <w:rPr>
      <w:rFonts w:ascii="Times New Roman" w:eastAsia="Calibri" w:hAnsi="Times New Roman" w:cs="Times New Roman"/>
      <w:i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DA623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DA6239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rsid w:val="00DA6239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DA623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DA6239"/>
    <w:rPr>
      <w:rFonts w:ascii="Calibri Light" w:eastAsia="Times New Roman" w:hAnsi="Calibri Light" w:cs="Times New Roman"/>
    </w:rPr>
  </w:style>
  <w:style w:type="paragraph" w:styleId="Intestazione">
    <w:name w:val="header"/>
    <w:basedOn w:val="Normale"/>
    <w:link w:val="IntestazioneCarattere"/>
    <w:unhideWhenUsed/>
    <w:rsid w:val="00DA62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A6239"/>
    <w:rPr>
      <w:rFonts w:ascii="Calibri" w:eastAsia="Calibri" w:hAnsi="Calibri" w:cs="Times New Roman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DA6239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DA6239"/>
    <w:rPr>
      <w:rFonts w:ascii="Calibri" w:eastAsia="Calibri" w:hAnsi="Calibri" w:cs="Times New Roman"/>
      <w:sz w:val="24"/>
      <w:szCs w:val="24"/>
    </w:rPr>
  </w:style>
  <w:style w:type="paragraph" w:customStyle="1" w:styleId="descriptionbullets">
    <w:name w:val="descriptionbullets"/>
    <w:aliases w:val="bt,body text,BODY TEXT,Block text,Testo.t2,Tempo Body Text,Starbucks Body Text,heading3,3 indent,heading31,body text1,3 indent1,heading32,body text2,3 indent2,heading33,body text3,3 indent3,heading34,body text4,bt1,bt2"/>
    <w:basedOn w:val="Normale"/>
    <w:next w:val="Corpodeltesto"/>
    <w:link w:val="CorpotestoCarattere"/>
    <w:unhideWhenUsed/>
    <w:rsid w:val="00DA6239"/>
    <w:pPr>
      <w:spacing w:before="130" w:after="130" w:line="260" w:lineRule="atLeast"/>
    </w:pPr>
    <w:rPr>
      <w:rFonts w:ascii="Arial" w:eastAsia="Times New Roman" w:hAnsi="Arial" w:cs="Arial"/>
      <w:sz w:val="22"/>
      <w:szCs w:val="22"/>
      <w:lang w:val="en-GB"/>
    </w:rPr>
  </w:style>
  <w:style w:type="character" w:customStyle="1" w:styleId="CorpotestoCarattere">
    <w:name w:val="Corpo testo Carattere"/>
    <w:aliases w:val="descriptionbullets Carattere,bt Carattere,body text Carattere,BODY TEXT Carattere,Block text Carattere,Testo.t2 Carattere,Tempo Body Text Carattere,Starbucks Body Text Carattere,heading3 Carattere,3 indent Carattere,bt1 Carattere"/>
    <w:link w:val="descriptionbullets"/>
    <w:semiHidden/>
    <w:rsid w:val="00DA6239"/>
    <w:rPr>
      <w:rFonts w:ascii="Arial" w:eastAsia="Times New Roman" w:hAnsi="Arial" w:cs="Arial"/>
      <w:sz w:val="22"/>
      <w:szCs w:val="22"/>
      <w:lang w:val="en-GB"/>
    </w:rPr>
  </w:style>
  <w:style w:type="paragraph" w:customStyle="1" w:styleId="Default">
    <w:name w:val="Default"/>
    <w:rsid w:val="00DA62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Elencoacolori-Colore1">
    <w:name w:val="Colorful List Accent 1"/>
    <w:basedOn w:val="Tabellanormale"/>
    <w:uiPriority w:val="72"/>
    <w:rsid w:val="00DA623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A623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A6239"/>
    <w:rPr>
      <w:rFonts w:ascii="Calibri" w:eastAsia="Calibri" w:hAnsi="Calibri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2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2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2147</Words>
  <Characters>12243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a.nicita</dc:creator>
  <cp:lastModifiedBy>a.nicita</cp:lastModifiedBy>
  <cp:revision>3</cp:revision>
  <dcterms:created xsi:type="dcterms:W3CDTF">2017-01-11T11:29:00Z</dcterms:created>
  <dcterms:modified xsi:type="dcterms:W3CDTF">2017-01-11T11:43:00Z</dcterms:modified>
</cp:coreProperties>
</file>