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411" w:rsidRDefault="00331411" w:rsidP="0041061D">
      <w:pPr>
        <w:autoSpaceDE w:val="0"/>
        <w:autoSpaceDN w:val="0"/>
        <w:adjustRightInd w:val="0"/>
        <w:jc w:val="center"/>
        <w:rPr>
          <w:b/>
          <w:szCs w:val="17"/>
        </w:rPr>
      </w:pPr>
      <w:bookmarkStart w:id="0" w:name="_GoBack"/>
      <w:bookmarkEnd w:id="0"/>
      <w:r w:rsidRPr="00375C59">
        <w:rPr>
          <w:b/>
          <w:szCs w:val="17"/>
        </w:rPr>
        <w:t xml:space="preserve">DOMANDA DI </w:t>
      </w:r>
      <w:r w:rsidR="000F1EF3">
        <w:rPr>
          <w:b/>
          <w:szCs w:val="17"/>
        </w:rPr>
        <w:t>RIMBORSO</w:t>
      </w:r>
    </w:p>
    <w:p w:rsidR="00B05C60" w:rsidRDefault="00B05C60" w:rsidP="00331411">
      <w:pPr>
        <w:autoSpaceDE w:val="0"/>
        <w:autoSpaceDN w:val="0"/>
        <w:adjustRightInd w:val="0"/>
        <w:jc w:val="center"/>
        <w:rPr>
          <w:b/>
          <w:szCs w:val="17"/>
        </w:rPr>
      </w:pPr>
    </w:p>
    <w:p w:rsidR="004E10B3" w:rsidRPr="004E10B3" w:rsidRDefault="00B05C60" w:rsidP="004E10B3">
      <w:pPr>
        <w:rPr>
          <w:b/>
        </w:rPr>
      </w:pPr>
      <w:r w:rsidRPr="004E10B3">
        <w:rPr>
          <w:b/>
        </w:rPr>
        <w:t>Numero</w:t>
      </w:r>
      <w:r w:rsidR="004E10B3" w:rsidRPr="004E10B3">
        <w:rPr>
          <w:b/>
        </w:rPr>
        <w:t xml:space="preserve"> </w:t>
      </w:r>
    </w:p>
    <w:p w:rsidR="00B05C60" w:rsidRPr="004E10B3" w:rsidRDefault="00B05C60" w:rsidP="00B05C60">
      <w:pPr>
        <w:autoSpaceDE w:val="0"/>
        <w:autoSpaceDN w:val="0"/>
        <w:adjustRightInd w:val="0"/>
        <w:rPr>
          <w:b/>
        </w:rPr>
      </w:pPr>
    </w:p>
    <w:p w:rsidR="00B05C60" w:rsidRPr="004E10B3" w:rsidRDefault="00B05C60" w:rsidP="00B05C60">
      <w:pPr>
        <w:autoSpaceDE w:val="0"/>
        <w:autoSpaceDN w:val="0"/>
        <w:adjustRightInd w:val="0"/>
        <w:rPr>
          <w:b/>
        </w:rPr>
      </w:pPr>
    </w:p>
    <w:p w:rsidR="004E10B3" w:rsidRPr="004E10B3" w:rsidRDefault="00B05C60" w:rsidP="004E10B3">
      <w:r w:rsidRPr="004E10B3">
        <w:rPr>
          <w:b/>
        </w:rPr>
        <w:t>Data</w:t>
      </w:r>
      <w:r w:rsidR="004E10B3" w:rsidRPr="004E10B3">
        <w:rPr>
          <w:b/>
        </w:rPr>
        <w:t xml:space="preserve"> </w:t>
      </w:r>
    </w:p>
    <w:p w:rsidR="00B05C60" w:rsidRPr="00375C59" w:rsidRDefault="00B05C60" w:rsidP="00B05C60">
      <w:pPr>
        <w:autoSpaceDE w:val="0"/>
        <w:autoSpaceDN w:val="0"/>
        <w:adjustRightInd w:val="0"/>
        <w:rPr>
          <w:szCs w:val="17"/>
        </w:rPr>
      </w:pPr>
    </w:p>
    <w:p w:rsidR="00B64123" w:rsidRPr="00375C59" w:rsidRDefault="00B64123">
      <w:pPr>
        <w:autoSpaceDE w:val="0"/>
        <w:autoSpaceDN w:val="0"/>
        <w:adjustRightInd w:val="0"/>
        <w:jc w:val="center"/>
        <w:rPr>
          <w:szCs w:val="17"/>
        </w:rPr>
      </w:pPr>
    </w:p>
    <w:p w:rsidR="00B64123" w:rsidRPr="00375C59" w:rsidRDefault="006B7ECB">
      <w:pPr>
        <w:autoSpaceDE w:val="0"/>
        <w:autoSpaceDN w:val="0"/>
        <w:adjustRightInd w:val="0"/>
        <w:jc w:val="center"/>
        <w:rPr>
          <w:szCs w:val="17"/>
        </w:rPr>
      </w:pPr>
      <w:r>
        <w:rPr>
          <w:noProof/>
          <w:sz w:val="20"/>
          <w:szCs w:val="17"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 wp14:anchorId="54E8C3E1" wp14:editId="00AF6B21">
                <wp:simplePos x="0" y="0"/>
                <wp:positionH relativeFrom="column">
                  <wp:posOffset>0</wp:posOffset>
                </wp:positionH>
                <wp:positionV relativeFrom="paragraph">
                  <wp:posOffset>22859</wp:posOffset>
                </wp:positionV>
                <wp:extent cx="5943600" cy="0"/>
                <wp:effectExtent l="0" t="0" r="19050" b="1905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8pt" to="46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GEq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BFnrTG1dASKV2NlRHz+rFbDX97pDSVUvUgUeOrxcDeVnISN6khI0zcMO+/6wZxJCj17FR&#10;58Z2ARJagM5Rj8tdD372iMLhdJE/zVKQjQ6+hBRDorHOf+K6Q8EosQTSEZicts4HIqQYQsI9Sm+E&#10;lFFuqVBf4sV0Mo0JTkvBgjOEOXvYV9KiEwkDE79YFXgew6w+KhbBWk7Y+mZ7IuTVhsulCnhQCtC5&#10;WdeJ+LFIF+v5ep6P8slsPcrTuh593FT5aLbJPkzrp7qq6uxnoJblRSsY4yqwG6Yzy/9O/ds7uc7V&#10;fT7vbUjeosd+AdnhH0lHLYN810HYa3bZ2UFjGMgYfHs8YeIf92A/PvHVLwAAAP//AwBQSwMEFAAG&#10;AAgAAAAhAO8mGMPYAAAABAEAAA8AAABkcnMvZG93bnJldi54bWxMj8FOwzAQRO9I/QdrK/VSUYdG&#10;iiDEqRA0Ny4UENdtvCQR8TqN3Tbw9Sxc4Pg0q5m3xWZyvTrRGDrPBq5WCSji2tuOGwMvz9XlNagQ&#10;kS32nsnAJwXYlLOLAnPrz/xEp11slJRwyNFAG+OQax3qlhyGlR+IJXv3o8MoODbajniWctfrdZJk&#10;2mHHstDiQPct1R+7ozMQqlc6VF/Lepm8pY2n9eHhcYvGLObT3S2oSFP8O4YffVGHUpz2/sg2qN6A&#10;PBINpBkoCW/STHj/y7os9H/58hsAAP//AwBQSwECLQAUAAYACAAAACEAtoM4kv4AAADhAQAAEwAA&#10;AAAAAAAAAAAAAAAAAAAAW0NvbnRlbnRfVHlwZXNdLnhtbFBLAQItABQABgAIAAAAIQA4/SH/1gAA&#10;AJQBAAALAAAAAAAAAAAAAAAAAC8BAABfcmVscy8ucmVsc1BLAQItABQABgAIAAAAIQD3wGEqEwIA&#10;ACoEAAAOAAAAAAAAAAAAAAAAAC4CAABkcnMvZTJvRG9jLnhtbFBLAQItABQABgAIAAAAIQDvJhjD&#10;2AAAAAQBAAAPAAAAAAAAAAAAAAAAAG0EAABkcnMvZG93bnJldi54bWxQSwUGAAAAAAQABADzAAAA&#10;cgUAAAAA&#10;"/>
            </w:pict>
          </mc:Fallback>
        </mc:AlternateContent>
      </w:r>
    </w:p>
    <w:p w:rsidR="00F147A9" w:rsidRPr="008C1B96" w:rsidRDefault="00B64123" w:rsidP="008C1B96">
      <w:pPr>
        <w:jc w:val="both"/>
      </w:pPr>
      <w:r w:rsidRPr="008C1B96">
        <w:t xml:space="preserve">Denominazione </w:t>
      </w:r>
      <w:r w:rsidR="004B2949">
        <w:t>del Programma</w:t>
      </w:r>
      <w:r w:rsidRPr="008C1B96">
        <w:t xml:space="preserve">: </w:t>
      </w:r>
      <w:r w:rsidR="00F147A9" w:rsidRPr="008C1B96">
        <w:t xml:space="preserve">PON </w:t>
      </w:r>
      <w:r w:rsidR="00F147A9" w:rsidRPr="005F4D29">
        <w:rPr>
          <w:i/>
        </w:rPr>
        <w:t>Governance</w:t>
      </w:r>
      <w:r w:rsidR="00F147A9" w:rsidRPr="008C1B96">
        <w:t xml:space="preserve"> e </w:t>
      </w:r>
      <w:r w:rsidR="009965A2">
        <w:t>Capacità Istituzionale 2014-2020</w:t>
      </w:r>
    </w:p>
    <w:p w:rsidR="00B64123" w:rsidRPr="004E10B3" w:rsidRDefault="00B64123" w:rsidP="008C1B96">
      <w:pPr>
        <w:jc w:val="both"/>
      </w:pPr>
    </w:p>
    <w:p w:rsidR="00BF447E" w:rsidRPr="004E10B3" w:rsidRDefault="00B64123" w:rsidP="008C1B96">
      <w:pPr>
        <w:jc w:val="both"/>
      </w:pPr>
      <w:r w:rsidRPr="004E10B3">
        <w:t xml:space="preserve">Decisione della Commissione  </w:t>
      </w:r>
      <w:r w:rsidR="009965A2" w:rsidRPr="004E10B3">
        <w:t>C(2015</w:t>
      </w:r>
      <w:r w:rsidR="00F02845" w:rsidRPr="004E10B3">
        <w:t>)</w:t>
      </w:r>
      <w:r w:rsidR="00E003BF" w:rsidRPr="004E10B3">
        <w:t xml:space="preserve"> </w:t>
      </w:r>
      <w:r w:rsidR="009965A2" w:rsidRPr="004E10B3">
        <w:t>1343 del 23 febbraio 2015</w:t>
      </w:r>
    </w:p>
    <w:p w:rsidR="00B64123" w:rsidRPr="004E10B3" w:rsidRDefault="00B64123" w:rsidP="008C1B96">
      <w:pPr>
        <w:jc w:val="both"/>
      </w:pPr>
    </w:p>
    <w:p w:rsidR="00B64123" w:rsidRPr="004E10B3" w:rsidRDefault="00B64123" w:rsidP="008C1B96">
      <w:pPr>
        <w:jc w:val="both"/>
      </w:pPr>
      <w:r w:rsidRPr="004E10B3">
        <w:t>Numero</w:t>
      </w:r>
      <w:r w:rsidR="00253A1C" w:rsidRPr="004E10B3">
        <w:t xml:space="preserve"> di riferimento Commissione: CCI </w:t>
      </w:r>
      <w:r w:rsidR="009965A2" w:rsidRPr="004E10B3">
        <w:t>2014 IT 05 M2O P002</w:t>
      </w:r>
    </w:p>
    <w:p w:rsidR="00B5553D" w:rsidRPr="004E10B3" w:rsidRDefault="00B5553D" w:rsidP="008C1B96">
      <w:pPr>
        <w:jc w:val="both"/>
      </w:pPr>
    </w:p>
    <w:p w:rsidR="00B5553D" w:rsidRPr="004E10B3" w:rsidRDefault="00B5553D" w:rsidP="008C1B96">
      <w:pPr>
        <w:jc w:val="both"/>
      </w:pPr>
      <w:r w:rsidRPr="004E10B3">
        <w:t>Fondo:  FESR</w:t>
      </w:r>
      <w:r w:rsidR="0012626F" w:rsidRPr="004E10B3">
        <w:t xml:space="preserve"> e FSE</w:t>
      </w:r>
    </w:p>
    <w:p w:rsidR="00B64123" w:rsidRPr="004E10B3" w:rsidRDefault="006B7ECB" w:rsidP="008C1B96">
      <w:pPr>
        <w:jc w:val="both"/>
      </w:pPr>
      <w:r w:rsidRPr="004E10B3">
        <w:rPr>
          <w:noProof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 wp14:anchorId="304C6CBE" wp14:editId="7EF472D6">
                <wp:simplePos x="0" y="0"/>
                <wp:positionH relativeFrom="column">
                  <wp:posOffset>0</wp:posOffset>
                </wp:positionH>
                <wp:positionV relativeFrom="paragraph">
                  <wp:posOffset>121919</wp:posOffset>
                </wp:positionV>
                <wp:extent cx="5943600" cy="0"/>
                <wp:effectExtent l="0" t="0" r="19050" b="19050"/>
                <wp:wrapNone/>
                <wp:docPr id="1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6pt" to="46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2tH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9hh60xtXQEiltjZUR0/q1Txr+t0hpauWqD2PHN/OBvKykJG8SwkbZ+CGXf9FM4ghB69j&#10;o06N7QIktACdoh7nmx785BGFw+kif5ilIBsdfAkphkRjnf/MdYeCUWIJpCMwOT47H4iQYggJ9yi9&#10;EVJGuaVCfYkX08k0JjgtBQvOEObsfldJi44kDEz8YlXguQ+z+qBYBGs5Yeur7YmQFxsulyrgQSlA&#10;52pdJuLHIl2s5+t5Psons/UoT+t69GlT5aPZJnuc1g91VdXZz0Aty4tWMMZVYDdMZ5b/nfrXd3KZ&#10;q9t83tqQvEeP/QKywz+SjloG+S6DsNPsvLWDxjCQMfj6eMLE3+/Bvn/iq18AAAD//wMAUEsDBBQA&#10;BgAIAAAAIQA2FCDM2gAAAAYBAAAPAAAAZHJzL2Rvd25yZXYueG1sTI/BTsMwDIbvSHuHyJO4TCyl&#10;k6atNJ0Q0BsXtiGuXmPaisbpmmwrPD1GHODo77d+f843o+vUmYbQejZwO09AEVfetlwb2O/KmxWo&#10;EJEtdp7JwCcF2BSTqxwz6y/8QudtrJWUcMjQQBNjn2kdqoYchrnviSV794PDKONQazvgRcpdp9Mk&#10;WWqHLcuFBnt6aKj62J6cgVC+0rH8mlWz5G1Re0qPj89PaMz1dLy/AxVpjH/L8KMv6lCI08Gf2AbV&#10;GZBHotB1CkrS9WIp4PALdJHr//rFNwAAAP//AwBQSwECLQAUAAYACAAAACEAtoM4kv4AAADhAQAA&#10;EwAAAAAAAAAAAAAAAAAAAAAAW0NvbnRlbnRfVHlwZXNdLnhtbFBLAQItABQABgAIAAAAIQA4/SH/&#10;1gAAAJQBAAALAAAAAAAAAAAAAAAAAC8BAABfcmVscy8ucmVsc1BLAQItABQABgAIAAAAIQCz/2tH&#10;FAIAACoEAAAOAAAAAAAAAAAAAAAAAC4CAABkcnMvZTJvRG9jLnhtbFBLAQItABQABgAIAAAAIQA2&#10;FCDM2gAAAAYBAAAPAAAAAAAAAAAAAAAAAG4EAABkcnMvZG93bnJldi54bWxQSwUGAAAAAAQABADz&#10;AAAAdQUAAAAA&#10;"/>
            </w:pict>
          </mc:Fallback>
        </mc:AlternateContent>
      </w:r>
    </w:p>
    <w:p w:rsidR="00B64123" w:rsidRPr="004E10B3" w:rsidRDefault="007C3D97" w:rsidP="008C1B96">
      <w:pPr>
        <w:jc w:val="both"/>
      </w:pPr>
      <w:r w:rsidRPr="004E10B3">
        <w:t>ASSE:</w:t>
      </w:r>
      <w:r w:rsidR="0012626F" w:rsidRPr="004E10B3">
        <w:t xml:space="preserve"> </w:t>
      </w:r>
      <w:r w:rsidR="004E10B3" w:rsidRPr="004E10B3">
        <w:t>3</w:t>
      </w:r>
    </w:p>
    <w:p w:rsidR="007C3D97" w:rsidRPr="004E10B3" w:rsidRDefault="007C3D97" w:rsidP="008C1B96">
      <w:pPr>
        <w:jc w:val="both"/>
      </w:pPr>
    </w:p>
    <w:p w:rsidR="00B64123" w:rsidRPr="004E10B3" w:rsidRDefault="007C3D97" w:rsidP="008C1B96">
      <w:pPr>
        <w:jc w:val="both"/>
      </w:pPr>
      <w:r w:rsidRPr="004E10B3">
        <w:t xml:space="preserve">Obiettivo </w:t>
      </w:r>
      <w:r w:rsidR="0012626F" w:rsidRPr="004E10B3">
        <w:t>specifico</w:t>
      </w:r>
      <w:r w:rsidR="00CD7A09" w:rsidRPr="004E10B3">
        <w:t>:</w:t>
      </w:r>
      <w:r w:rsidR="00620655" w:rsidRPr="004E10B3">
        <w:t xml:space="preserve"> </w:t>
      </w:r>
      <w:r w:rsidR="004E10B3" w:rsidRPr="004E10B3">
        <w:t>3.1</w:t>
      </w:r>
    </w:p>
    <w:p w:rsidR="004B2949" w:rsidRPr="004E10B3" w:rsidRDefault="004B2949" w:rsidP="008C1B96">
      <w:pPr>
        <w:jc w:val="both"/>
      </w:pPr>
    </w:p>
    <w:p w:rsidR="004B2949" w:rsidRPr="004E10B3" w:rsidRDefault="004B2949" w:rsidP="008C1B96">
      <w:pPr>
        <w:jc w:val="both"/>
      </w:pPr>
      <w:r w:rsidRPr="004E10B3">
        <w:t>Azione:</w:t>
      </w:r>
      <w:r w:rsidR="004E10B3" w:rsidRPr="004E10B3">
        <w:t xml:space="preserve"> 3.1.1</w:t>
      </w:r>
    </w:p>
    <w:p w:rsidR="004B2949" w:rsidRPr="004E10B3" w:rsidRDefault="004B2949" w:rsidP="008C1B96">
      <w:pPr>
        <w:jc w:val="both"/>
      </w:pPr>
    </w:p>
    <w:p w:rsidR="00B64123" w:rsidRPr="004E10B3" w:rsidRDefault="006B7ECB" w:rsidP="008C1B96">
      <w:pPr>
        <w:jc w:val="both"/>
      </w:pPr>
      <w:r w:rsidRPr="004E10B3">
        <w:rPr>
          <w:noProof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 wp14:anchorId="02E67654" wp14:editId="5E562E49">
                <wp:simplePos x="0" y="0"/>
                <wp:positionH relativeFrom="column">
                  <wp:posOffset>0</wp:posOffset>
                </wp:positionH>
                <wp:positionV relativeFrom="paragraph">
                  <wp:posOffset>129539</wp:posOffset>
                </wp:positionV>
                <wp:extent cx="5943600" cy="0"/>
                <wp:effectExtent l="0" t="0" r="19050" b="19050"/>
                <wp:wrapNone/>
                <wp:docPr id="1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2pt" to="46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FyW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6yeehNb1wBIZXa2VAdPasXs9X0u0NKVy1RBx45vl4M5GUhI3mTEjbOwA37/rNmEEOOXsdG&#10;nRvbBUhoATpHPS53PfjZIwqH00X+NEt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Mg9IAraAAAABgEAAA8AAABkcnMvZG93bnJldi54bWxMj8FOwzAQRO9I/IO1SFwqapOi&#10;CkKcCgG5caGAuG7jJYmI12nstoGvZ1EPcJyZ1czbYjX5Xu1pjF1gC5dzA4q4Dq7jxsLrS3VxDSom&#10;ZId9YLLwRRFW5elJgbkLB36m/To1Sko45mihTWnItY51Sx7jPAzEkn2E0WMSOTbajXiQct/rzJil&#10;9tixLLQ40H1L9ed65y3E6o221fesnpn3RRMo2z48PaK152fT3S2oRFP6O4ZffEGHUpg2Yccuqt6C&#10;PJIsZOYKlKQ3i6UYm6Ohy0L/xy9/AAAA//8DAFBLAQItABQABgAIAAAAIQC2gziS/gAAAOEBAAAT&#10;AAAAAAAAAAAAAAAAAAAAAABbQ29udGVudF9UeXBlc10ueG1sUEsBAi0AFAAGAAgAAAAhADj9If/W&#10;AAAAlAEAAAsAAAAAAAAAAAAAAAAALwEAAF9yZWxzLy5yZWxzUEsBAi0AFAAGAAgAAAAhADe4XJYT&#10;AgAAKgQAAA4AAAAAAAAAAAAAAAAALgIAAGRycy9lMm9Eb2MueG1sUEsBAi0AFAAGAAgAAAAhAMg9&#10;IAraAAAABgEAAA8AAAAAAAAAAAAAAAAAbQQAAGRycy9kb3ducmV2LnhtbFBLBQYAAAAABAAEAPMA&#10;AAB0BQAAAAA=&#10;"/>
            </w:pict>
          </mc:Fallback>
        </mc:AlternateContent>
      </w:r>
    </w:p>
    <w:p w:rsidR="007C3D97" w:rsidRPr="004E10B3" w:rsidRDefault="007C3D97" w:rsidP="008C1B96">
      <w:pPr>
        <w:jc w:val="both"/>
      </w:pPr>
    </w:p>
    <w:p w:rsidR="005A05D5" w:rsidRPr="004E10B3" w:rsidRDefault="00B05C60" w:rsidP="005A05D5">
      <w:pPr>
        <w:pStyle w:val="NormaleVerdana"/>
        <w:spacing w:after="60" w:line="240" w:lineRule="auto"/>
        <w:rPr>
          <w:rFonts w:ascii="Times New Roman" w:hAnsi="Times New Roman" w:cs="Times New Roman"/>
          <w:sz w:val="24"/>
        </w:rPr>
      </w:pPr>
      <w:r w:rsidRPr="004E10B3">
        <w:rPr>
          <w:rFonts w:ascii="Times New Roman" w:hAnsi="Times New Roman" w:cs="Times New Roman"/>
          <w:b/>
          <w:sz w:val="24"/>
        </w:rPr>
        <w:t>Beneficiario</w:t>
      </w:r>
      <w:r w:rsidR="005A05D5" w:rsidRPr="004E10B3">
        <w:rPr>
          <w:rFonts w:ascii="Times New Roman" w:hAnsi="Times New Roman" w:cs="Times New Roman"/>
        </w:rPr>
        <w:t xml:space="preserve">: </w:t>
      </w:r>
    </w:p>
    <w:p w:rsidR="00A0092C" w:rsidRPr="004E10B3" w:rsidRDefault="006B7ECB" w:rsidP="008C1B96">
      <w:pPr>
        <w:jc w:val="both"/>
      </w:pPr>
      <w:r w:rsidRPr="004E10B3"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2B3A8216" wp14:editId="7E9D4F1E">
                <wp:simplePos x="0" y="0"/>
                <wp:positionH relativeFrom="column">
                  <wp:posOffset>0</wp:posOffset>
                </wp:positionH>
                <wp:positionV relativeFrom="paragraph">
                  <wp:posOffset>129539</wp:posOffset>
                </wp:positionV>
                <wp:extent cx="5943600" cy="0"/>
                <wp:effectExtent l="0" t="0" r="19050" b="19050"/>
                <wp:wrapNone/>
                <wp:docPr id="1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2pt" to="46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Jf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jBTp&#10;QKNnoTiaTENveuMKCKnUzobq6Fm9mGdNvzukdNUSdeCR4+vFQF4WMpI3KWHjDNyw7z9rBjHk6HVs&#10;1LmxXYCEFqBz1ONy14OfPaJwOFvm03kKstHBl5BiSDTW+U9cdygYJZZAOgKT07PzgQgphpBwj9Jb&#10;IWWUWyrUl3g5m8xigtNSsOAMYc4e9pW06ETCwMQvVgWexzCrj4pFsJYTtrnZngh5teFyqQIelAJ0&#10;btZ1In4s0+VmsVnko3wy34zytK5HH7dVPppvsw+zelpXVZ39DNSyvGgFY1wFdsN0ZvnfqX97J9e5&#10;us/nvQ3JW/TYLyA7/CPpqGWQ7zoIe80uOztoDAMZg2+PJ0z84x7sxye+/gUAAP//AwBQSwMEFAAG&#10;AAgAAAAhAMg9IAraAAAABgEAAA8AAABkcnMvZG93bnJldi54bWxMj8FOwzAQRO9I/IO1SFwqapOi&#10;CkKcCgG5caGAuG7jJYmI12nstoGvZ1EPcJyZ1czbYjX5Xu1pjF1gC5dzA4q4Dq7jxsLrS3VxDSom&#10;ZId9YLLwRRFW5elJgbkLB36m/To1Sko45mihTWnItY51Sx7jPAzEkn2E0WMSOTbajXiQct/rzJil&#10;9tixLLQ40H1L9ed65y3E6o221fesnpn3RRMo2z48PaK152fT3S2oRFP6O4ZffEGHUpg2Yccuqt6C&#10;PJIsZOYKlKQ3i6UYm6Ohy0L/xy9/AAAA//8DAFBLAQItABQABgAIAAAAIQC2gziS/gAAAOEBAAAT&#10;AAAAAAAAAAAAAAAAAAAAAABbQ29udGVudF9UeXBlc10ueG1sUEsBAi0AFAAGAAgAAAAhADj9If/W&#10;AAAAlAEAAAsAAAAAAAAAAAAAAAAALwEAAF9yZWxzLy5yZWxzUEsBAi0AFAAGAAgAAAAhAJXCQl8T&#10;AgAAKgQAAA4AAAAAAAAAAAAAAAAALgIAAGRycy9lMm9Eb2MueG1sUEsBAi0AFAAGAAgAAAAhAMg9&#10;IAraAAAABgEAAA8AAAAAAAAAAAAAAAAAbQQAAGRycy9kb3ducmV2LnhtbFBLBQYAAAAABAAEAPMA&#10;AAB0BQAAAAA=&#10;"/>
            </w:pict>
          </mc:Fallback>
        </mc:AlternateContent>
      </w:r>
    </w:p>
    <w:p w:rsidR="00A0092C" w:rsidRPr="004E10B3" w:rsidRDefault="00A0092C" w:rsidP="008C1B96">
      <w:pPr>
        <w:jc w:val="both"/>
        <w:rPr>
          <w:strike/>
        </w:rPr>
      </w:pPr>
    </w:p>
    <w:p w:rsidR="004B2949" w:rsidRPr="004E10B3" w:rsidRDefault="00B64123" w:rsidP="0036138B">
      <w:pPr>
        <w:autoSpaceDE w:val="0"/>
        <w:autoSpaceDN w:val="0"/>
        <w:adjustRightInd w:val="0"/>
      </w:pPr>
      <w:r w:rsidRPr="004E10B3">
        <w:t>Denominazio</w:t>
      </w:r>
      <w:r w:rsidR="00945D73" w:rsidRPr="004E10B3">
        <w:t>ne del Progetto</w:t>
      </w:r>
      <w:r w:rsidR="005B4E60" w:rsidRPr="004E10B3">
        <w:t xml:space="preserve">: </w:t>
      </w:r>
    </w:p>
    <w:p w:rsidR="004B2949" w:rsidRPr="004E10B3" w:rsidRDefault="004B2949" w:rsidP="0036138B">
      <w:pPr>
        <w:autoSpaceDE w:val="0"/>
        <w:autoSpaceDN w:val="0"/>
        <w:adjustRightInd w:val="0"/>
      </w:pPr>
    </w:p>
    <w:p w:rsidR="00B64123" w:rsidRPr="004E10B3" w:rsidRDefault="004B2949" w:rsidP="0036138B">
      <w:pPr>
        <w:autoSpaceDE w:val="0"/>
        <w:autoSpaceDN w:val="0"/>
        <w:adjustRightInd w:val="0"/>
        <w:rPr>
          <w:b/>
        </w:rPr>
      </w:pPr>
      <w:r w:rsidRPr="004E10B3">
        <w:t>Codice CUP:</w:t>
      </w:r>
      <w:r w:rsidR="004E10B3" w:rsidRPr="004E10B3">
        <w:t xml:space="preserve"> </w:t>
      </w:r>
    </w:p>
    <w:p w:rsidR="00B64123" w:rsidRPr="004E10B3" w:rsidRDefault="00B64123" w:rsidP="008C1B96">
      <w:pPr>
        <w:jc w:val="both"/>
      </w:pPr>
    </w:p>
    <w:p w:rsidR="004B2949" w:rsidRPr="004E10B3" w:rsidRDefault="004B2949" w:rsidP="008C1B96">
      <w:pPr>
        <w:jc w:val="both"/>
      </w:pPr>
      <w:r w:rsidRPr="004E10B3">
        <w:t>Ammissione a finanziamento:</w:t>
      </w:r>
      <w:r w:rsidR="004E10B3" w:rsidRPr="004E10B3">
        <w:t xml:space="preserve"> </w:t>
      </w:r>
    </w:p>
    <w:p w:rsidR="004B2949" w:rsidRPr="004E10B3" w:rsidRDefault="004B2949" w:rsidP="008C1B96">
      <w:pPr>
        <w:jc w:val="both"/>
      </w:pPr>
    </w:p>
    <w:p w:rsidR="004B2949" w:rsidRDefault="00B64123" w:rsidP="008C1B96">
      <w:pPr>
        <w:jc w:val="both"/>
      </w:pPr>
      <w:r w:rsidRPr="004B2949">
        <w:t>Convenzione</w:t>
      </w:r>
      <w:r w:rsidR="004B2949">
        <w:t xml:space="preserve"> (se prevista)</w:t>
      </w:r>
      <w:r w:rsidRPr="004B2949">
        <w:t xml:space="preserve"> del</w:t>
      </w:r>
      <w:r w:rsidR="004B2949">
        <w:t xml:space="preserve">: </w:t>
      </w:r>
      <w:r w:rsidR="004E10B3">
        <w:t>non prevista (Progetto a titolarità)</w:t>
      </w:r>
    </w:p>
    <w:p w:rsidR="00B64123" w:rsidRPr="008C1B96" w:rsidRDefault="006B7ECB" w:rsidP="008C1B96">
      <w:pPr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6761D67B" wp14:editId="2F6E12E3">
                <wp:simplePos x="0" y="0"/>
                <wp:positionH relativeFrom="column">
                  <wp:posOffset>0</wp:posOffset>
                </wp:positionH>
                <wp:positionV relativeFrom="paragraph">
                  <wp:posOffset>129539</wp:posOffset>
                </wp:positionV>
                <wp:extent cx="5943600" cy="0"/>
                <wp:effectExtent l="0" t="0" r="19050" b="19050"/>
                <wp:wrapNone/>
                <wp:docPr id="1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2pt" to="46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+T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xli9Cb3rgCQiq1s6E6elYvZqvpd4eUrlqiDjxyfL0YyMtCRvImJWycgRv2/WfNIIYcvY6N&#10;Oje2C5DQAnSOelzuevCzRxQOp4v8aZaC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Mg9IAraAAAABgEAAA8AAABkcnMvZG93bnJldi54bWxMj8FOwzAQRO9I/IO1SFwqapOi&#10;CkKcCgG5caGAuG7jJYmI12nstoGvZ1EPcJyZ1czbYjX5Xu1pjF1gC5dzA4q4Dq7jxsLrS3VxDSom&#10;ZId9YLLwRRFW5elJgbkLB36m/To1Sko45mihTWnItY51Sx7jPAzEkn2E0WMSOTbajXiQct/rzJil&#10;9tixLLQ40H1L9ed65y3E6o221fesnpn3RRMo2z48PaK152fT3S2oRFP6O4ZffEGHUpg2Yccuqt6C&#10;PJIsZOYKlKQ3i6UYm6Ohy0L/xy9/AAAA//8DAFBLAQItABQABgAIAAAAIQC2gziS/gAAAOEBAAAT&#10;AAAAAAAAAAAAAAAAAAAAAABbQ29udGVudF9UeXBlc10ueG1sUEsBAi0AFAAGAAgAAAAhADj9If/W&#10;AAAAlAEAAAsAAAAAAAAAAAAAAAAALwEAAF9yZWxzLy5yZWxzUEsBAi0AFAAGAAgAAAAhABoE35MT&#10;AgAAKgQAAA4AAAAAAAAAAAAAAAAALgIAAGRycy9lMm9Eb2MueG1sUEsBAi0AFAAGAAgAAAAhAMg9&#10;IAraAAAABgEAAA8AAAAAAAAAAAAAAAAAbQQAAGRycy9kb3ducmV2LnhtbFBLBQYAAAAABAAEAPMA&#10;AAB0BQAAAAA=&#10;"/>
            </w:pict>
          </mc:Fallback>
        </mc:AlternateContent>
      </w:r>
    </w:p>
    <w:p w:rsidR="00B64123" w:rsidRPr="008C1B96" w:rsidRDefault="00B64123" w:rsidP="008C1B96">
      <w:pPr>
        <w:jc w:val="both"/>
      </w:pPr>
    </w:p>
    <w:p w:rsidR="00062D7B" w:rsidRPr="003F6576" w:rsidRDefault="00B64123" w:rsidP="00062D7B">
      <w:pPr>
        <w:jc w:val="both"/>
      </w:pPr>
      <w:r w:rsidRPr="008C1B96">
        <w:t>Conformemente</w:t>
      </w:r>
      <w:r w:rsidR="00FB0AD9" w:rsidRPr="008C1B96">
        <w:t xml:space="preserve"> alle disposizioni </w:t>
      </w:r>
      <w:r w:rsidR="00E4214C" w:rsidRPr="008C1B96">
        <w:t>dell'a</w:t>
      </w:r>
      <w:r w:rsidR="00B70E68" w:rsidRPr="008C1B96">
        <w:t xml:space="preserve">rt. </w:t>
      </w:r>
      <w:r w:rsidR="00E45980">
        <w:t>65, par. 2 del Regolamento (UE) n. 1303/2013 del Parlamento europeo e del Consiglio</w:t>
      </w:r>
      <w:r w:rsidR="004B2949">
        <w:t xml:space="preserve">, </w:t>
      </w:r>
      <w:r w:rsidRPr="008C1B96">
        <w:t xml:space="preserve">il sottoscritto </w:t>
      </w:r>
      <w:r w:rsidR="00120210" w:rsidRPr="008C1B96">
        <w:t>Ben</w:t>
      </w:r>
      <w:r w:rsidR="00945D73" w:rsidRPr="008C1B96">
        <w:t>eficiario del Progetto</w:t>
      </w:r>
      <w:r w:rsidR="00120210" w:rsidRPr="008C1B96">
        <w:t xml:space="preserve"> </w:t>
      </w:r>
      <w:r w:rsidR="0036138B" w:rsidRPr="003F6576">
        <w:rPr>
          <w:b/>
        </w:rPr>
        <w:t>“</w:t>
      </w:r>
      <w:r w:rsidR="004E4AA0">
        <w:rPr>
          <w:b/>
        </w:rPr>
        <w:t>…..</w:t>
      </w:r>
      <w:r w:rsidR="0036138B" w:rsidRPr="003F6576">
        <w:rPr>
          <w:b/>
        </w:rPr>
        <w:t>”-</w:t>
      </w:r>
      <w:r w:rsidR="00120210" w:rsidRPr="003F6576">
        <w:t xml:space="preserve"> a valere </w:t>
      </w:r>
      <w:r w:rsidR="00106086" w:rsidRPr="003F6576">
        <w:t>sull’</w:t>
      </w:r>
      <w:r w:rsidR="00E45980" w:rsidRPr="003F6576">
        <w:t xml:space="preserve">Asse </w:t>
      </w:r>
      <w:r w:rsidR="004E4AA0">
        <w:t>…</w:t>
      </w:r>
      <w:r w:rsidR="00106086" w:rsidRPr="003F6576">
        <w:t xml:space="preserve"> del </w:t>
      </w:r>
      <w:r w:rsidR="00E75FEC" w:rsidRPr="003F6576">
        <w:t xml:space="preserve">Programma Operativo Nazionale </w:t>
      </w:r>
      <w:r w:rsidR="00E75FEC" w:rsidRPr="003F6576">
        <w:rPr>
          <w:i/>
        </w:rPr>
        <w:t>G</w:t>
      </w:r>
      <w:r w:rsidR="00E45980" w:rsidRPr="003F6576">
        <w:rPr>
          <w:i/>
        </w:rPr>
        <w:t xml:space="preserve">overnance </w:t>
      </w:r>
      <w:r w:rsidR="00E45980" w:rsidRPr="003F6576">
        <w:t>e Capacità Istituzionale 2014-2020</w:t>
      </w:r>
      <w:r w:rsidR="00E45980" w:rsidRPr="003F6576">
        <w:rPr>
          <w:i/>
        </w:rPr>
        <w:t xml:space="preserve"> </w:t>
      </w:r>
    </w:p>
    <w:p w:rsidR="005F5676" w:rsidRPr="003F6576" w:rsidRDefault="005F5676" w:rsidP="00062D7B">
      <w:pPr>
        <w:jc w:val="both"/>
      </w:pPr>
    </w:p>
    <w:p w:rsidR="00120210" w:rsidRPr="003F6576" w:rsidRDefault="00120210" w:rsidP="005F5676">
      <w:pPr>
        <w:autoSpaceDE w:val="0"/>
        <w:autoSpaceDN w:val="0"/>
        <w:adjustRightInd w:val="0"/>
        <w:jc w:val="center"/>
        <w:rPr>
          <w:b/>
          <w:szCs w:val="17"/>
        </w:rPr>
      </w:pPr>
      <w:r w:rsidRPr="003F6576">
        <w:rPr>
          <w:b/>
          <w:szCs w:val="17"/>
        </w:rPr>
        <w:t>CHIEDE</w:t>
      </w:r>
    </w:p>
    <w:p w:rsidR="005F5676" w:rsidRPr="003F6576" w:rsidRDefault="005F5676" w:rsidP="005F5676">
      <w:pPr>
        <w:autoSpaceDE w:val="0"/>
        <w:autoSpaceDN w:val="0"/>
        <w:adjustRightInd w:val="0"/>
        <w:jc w:val="center"/>
        <w:rPr>
          <w:b/>
          <w:szCs w:val="17"/>
        </w:rPr>
      </w:pPr>
    </w:p>
    <w:p w:rsidR="00E45980" w:rsidRPr="003F6576" w:rsidRDefault="00B64123" w:rsidP="00E45980">
      <w:pPr>
        <w:autoSpaceDE w:val="0"/>
        <w:autoSpaceDN w:val="0"/>
        <w:adjustRightInd w:val="0"/>
        <w:jc w:val="both"/>
        <w:rPr>
          <w:szCs w:val="17"/>
        </w:rPr>
      </w:pPr>
      <w:r w:rsidRPr="003F6576">
        <w:rPr>
          <w:szCs w:val="17"/>
        </w:rPr>
        <w:t xml:space="preserve">il </w:t>
      </w:r>
      <w:r w:rsidR="00E45980" w:rsidRPr="003F6576">
        <w:rPr>
          <w:szCs w:val="17"/>
        </w:rPr>
        <w:t>rimborso</w:t>
      </w:r>
      <w:r w:rsidRPr="003F6576">
        <w:rPr>
          <w:szCs w:val="17"/>
        </w:rPr>
        <w:t xml:space="preserve"> della somma di</w:t>
      </w:r>
      <w:r w:rsidR="009C5471" w:rsidRPr="003F6576">
        <w:rPr>
          <w:szCs w:val="17"/>
        </w:rPr>
        <w:t xml:space="preserve"> </w:t>
      </w:r>
      <w:r w:rsidRPr="003F6576">
        <w:rPr>
          <w:szCs w:val="17"/>
        </w:rPr>
        <w:t xml:space="preserve"> EUR</w:t>
      </w:r>
      <w:r w:rsidR="004E10B3" w:rsidRPr="003F6576">
        <w:rPr>
          <w:szCs w:val="17"/>
        </w:rPr>
        <w:t xml:space="preserve"> </w:t>
      </w:r>
      <w:r w:rsidR="004E4AA0">
        <w:t>…</w:t>
      </w:r>
      <w:r w:rsidR="00E45980" w:rsidRPr="003F6576">
        <w:rPr>
          <w:szCs w:val="17"/>
        </w:rPr>
        <w:t xml:space="preserve"> </w:t>
      </w:r>
      <w:r w:rsidRPr="003F6576">
        <w:rPr>
          <w:szCs w:val="17"/>
        </w:rPr>
        <w:t xml:space="preserve">a titolo di pagamento </w:t>
      </w:r>
      <w:r w:rsidR="003535FA" w:rsidRPr="003F6576">
        <w:rPr>
          <w:szCs w:val="17"/>
        </w:rPr>
        <w:t>da cofinanziare attraverso il sostegno dei Fondi strutturali e di Investimento europei (FESR)</w:t>
      </w:r>
    </w:p>
    <w:p w:rsidR="00B64123" w:rsidRPr="003F6576" w:rsidRDefault="00B64123">
      <w:pPr>
        <w:autoSpaceDE w:val="0"/>
        <w:autoSpaceDN w:val="0"/>
        <w:adjustRightInd w:val="0"/>
        <w:jc w:val="both"/>
        <w:rPr>
          <w:szCs w:val="17"/>
        </w:rPr>
      </w:pPr>
    </w:p>
    <w:p w:rsidR="00B64123" w:rsidRPr="003F6576" w:rsidRDefault="00B64123">
      <w:pPr>
        <w:autoSpaceDE w:val="0"/>
        <w:autoSpaceDN w:val="0"/>
        <w:adjustRightInd w:val="0"/>
        <w:jc w:val="both"/>
        <w:rPr>
          <w:szCs w:val="17"/>
        </w:rPr>
      </w:pPr>
    </w:p>
    <w:p w:rsidR="001916CE" w:rsidRPr="003F6576" w:rsidRDefault="00120210" w:rsidP="008C1B96">
      <w:pPr>
        <w:jc w:val="center"/>
        <w:rPr>
          <w:b/>
        </w:rPr>
      </w:pPr>
      <w:r w:rsidRPr="003F6576">
        <w:rPr>
          <w:b/>
        </w:rPr>
        <w:t>DICHIARA</w:t>
      </w:r>
    </w:p>
    <w:p w:rsidR="003762DA" w:rsidRPr="003F6576" w:rsidRDefault="003762DA" w:rsidP="001916CE">
      <w:pPr>
        <w:autoSpaceDE w:val="0"/>
        <w:autoSpaceDN w:val="0"/>
        <w:adjustRightInd w:val="0"/>
        <w:jc w:val="both"/>
        <w:rPr>
          <w:szCs w:val="17"/>
        </w:rPr>
      </w:pPr>
    </w:p>
    <w:p w:rsidR="003762DA" w:rsidRPr="003F6576" w:rsidRDefault="00706C76" w:rsidP="00B05C60">
      <w:pPr>
        <w:jc w:val="both"/>
        <w:rPr>
          <w:szCs w:val="17"/>
        </w:rPr>
      </w:pPr>
      <w:r w:rsidRPr="003F6576">
        <w:rPr>
          <w:szCs w:val="17"/>
        </w:rPr>
        <w:t>c</w:t>
      </w:r>
      <w:r w:rsidR="00EB2957" w:rsidRPr="003F6576">
        <w:rPr>
          <w:szCs w:val="17"/>
        </w:rPr>
        <w:t xml:space="preserve">he tutte le spese comprese nella dichiarazione allegata sono conformi ai criteri di ammissibilità delle spese stabiliti dall’art. </w:t>
      </w:r>
      <w:r w:rsidR="003535FA" w:rsidRPr="003F6576">
        <w:rPr>
          <w:szCs w:val="17"/>
        </w:rPr>
        <w:t xml:space="preserve">65 del </w:t>
      </w:r>
      <w:r w:rsidR="003535FA" w:rsidRPr="003F6576">
        <w:t>Regolamento (UE) n. 1303/2013 del Parlamento europeo e del Consiglio</w:t>
      </w:r>
      <w:r w:rsidR="00A35C4C" w:rsidRPr="003F6576">
        <w:rPr>
          <w:szCs w:val="17"/>
        </w:rPr>
        <w:t xml:space="preserve"> </w:t>
      </w:r>
      <w:r w:rsidR="00306EB0" w:rsidRPr="003F6576">
        <w:rPr>
          <w:szCs w:val="17"/>
        </w:rPr>
        <w:t>e dal</w:t>
      </w:r>
      <w:r w:rsidR="00B05C60" w:rsidRPr="003F6576">
        <w:rPr>
          <w:szCs w:val="17"/>
        </w:rPr>
        <w:t>la normativa nazionale vigente in tema di ammissibilità</w:t>
      </w:r>
      <w:r w:rsidR="00306EB0" w:rsidRPr="003F6576">
        <w:rPr>
          <w:szCs w:val="17"/>
        </w:rPr>
        <w:t xml:space="preserve"> </w:t>
      </w:r>
      <w:r w:rsidR="00EB2957" w:rsidRPr="003F6576">
        <w:rPr>
          <w:szCs w:val="17"/>
        </w:rPr>
        <w:t>e sono</w:t>
      </w:r>
      <w:r w:rsidR="00890E4E" w:rsidRPr="003F6576">
        <w:rPr>
          <w:szCs w:val="17"/>
        </w:rPr>
        <w:t xml:space="preserve"> state sostenute</w:t>
      </w:r>
      <w:r w:rsidR="00EB2957" w:rsidRPr="003F6576">
        <w:rPr>
          <w:szCs w:val="17"/>
        </w:rPr>
        <w:t xml:space="preserve"> per l’attuazione delle operazioni selezionate nel quadro del Progetto, conformemente alle condizioni relative alla concessione di contributi pubblici a norma dell’art. </w:t>
      </w:r>
      <w:r w:rsidR="00421544" w:rsidRPr="003F6576">
        <w:t>65, par. 2 del Regolamento (UE) n. 1303/2013</w:t>
      </w:r>
      <w:r w:rsidR="003762DA" w:rsidRPr="003F6576">
        <w:rPr>
          <w:szCs w:val="17"/>
        </w:rPr>
        <w:t xml:space="preserve">, durante il periodo di ammissibilità stabilito nella citata Decisione </w:t>
      </w:r>
      <w:r w:rsidR="003535FA" w:rsidRPr="003F6576">
        <w:t>C(2015) 1343 del 23 febbraio 2015</w:t>
      </w:r>
    </w:p>
    <w:p w:rsidR="00B05C60" w:rsidRPr="003F6576" w:rsidRDefault="00B05C60" w:rsidP="00B05C60">
      <w:pPr>
        <w:jc w:val="both"/>
        <w:rPr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177"/>
        <w:gridCol w:w="2323"/>
        <w:gridCol w:w="4408"/>
      </w:tblGrid>
      <w:tr w:rsidR="003762DA" w:rsidRPr="00375C59" w:rsidTr="003D7225">
        <w:trPr>
          <w:cantSplit/>
          <w:trHeight w:val="82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762DA" w:rsidRPr="003F6576" w:rsidRDefault="003762DA" w:rsidP="003762DA">
            <w:pPr>
              <w:autoSpaceDE w:val="0"/>
              <w:autoSpaceDN w:val="0"/>
              <w:adjustRightInd w:val="0"/>
              <w:jc w:val="both"/>
              <w:rPr>
                <w:szCs w:val="17"/>
              </w:rPr>
            </w:pPr>
            <w:r w:rsidRPr="003F6576">
              <w:rPr>
                <w:szCs w:val="17"/>
              </w:rPr>
              <w:t xml:space="preserve">e sono pari a:      </w:t>
            </w:r>
          </w:p>
        </w:tc>
        <w:tc>
          <w:tcPr>
            <w:tcW w:w="1177" w:type="dxa"/>
            <w:tcBorders>
              <w:left w:val="nil"/>
            </w:tcBorders>
          </w:tcPr>
          <w:p w:rsidR="003762DA" w:rsidRPr="003F6576" w:rsidRDefault="003762DA" w:rsidP="003762DA">
            <w:pPr>
              <w:autoSpaceDE w:val="0"/>
              <w:autoSpaceDN w:val="0"/>
              <w:adjustRightInd w:val="0"/>
              <w:jc w:val="both"/>
              <w:rPr>
                <w:szCs w:val="17"/>
              </w:rPr>
            </w:pPr>
            <w:r w:rsidRPr="003F6576">
              <w:rPr>
                <w:szCs w:val="17"/>
              </w:rPr>
              <w:t>Euro</w:t>
            </w:r>
          </w:p>
        </w:tc>
        <w:tc>
          <w:tcPr>
            <w:tcW w:w="2323" w:type="dxa"/>
            <w:tcBorders>
              <w:left w:val="nil"/>
              <w:right w:val="single" w:sz="4" w:space="0" w:color="auto"/>
            </w:tcBorders>
          </w:tcPr>
          <w:p w:rsidR="0036138B" w:rsidRPr="003F6576" w:rsidRDefault="0036138B" w:rsidP="001319C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2DA" w:rsidRPr="00375C59" w:rsidRDefault="003762DA" w:rsidP="003762DA">
            <w:pPr>
              <w:autoSpaceDE w:val="0"/>
              <w:autoSpaceDN w:val="0"/>
              <w:adjustRightInd w:val="0"/>
              <w:jc w:val="both"/>
              <w:rPr>
                <w:i/>
                <w:iCs/>
                <w:szCs w:val="17"/>
              </w:rPr>
            </w:pPr>
            <w:r w:rsidRPr="003F6576">
              <w:rPr>
                <w:i/>
                <w:iCs/>
                <w:szCs w:val="15"/>
              </w:rPr>
              <w:t>(cifra esatta con due decimali)</w:t>
            </w:r>
          </w:p>
        </w:tc>
      </w:tr>
    </w:tbl>
    <w:p w:rsidR="003762DA" w:rsidRPr="00375C59" w:rsidRDefault="003762DA" w:rsidP="003762DA">
      <w:pPr>
        <w:autoSpaceDE w:val="0"/>
        <w:autoSpaceDN w:val="0"/>
        <w:adjustRightInd w:val="0"/>
        <w:jc w:val="both"/>
        <w:rPr>
          <w:szCs w:val="17"/>
        </w:rPr>
      </w:pPr>
    </w:p>
    <w:p w:rsidR="00EB2957" w:rsidRPr="00375C59" w:rsidRDefault="003762DA" w:rsidP="003762DA">
      <w:pPr>
        <w:autoSpaceDE w:val="0"/>
        <w:autoSpaceDN w:val="0"/>
        <w:adjustRightInd w:val="0"/>
        <w:jc w:val="both"/>
        <w:rPr>
          <w:szCs w:val="17"/>
        </w:rPr>
      </w:pPr>
      <w:r w:rsidRPr="00375C59">
        <w:rPr>
          <w:szCs w:val="17"/>
        </w:rPr>
        <w:t xml:space="preserve">La rendicontazione dettagliata allegata </w:t>
      </w:r>
      <w:r w:rsidR="00B05C60">
        <w:rPr>
          <w:szCs w:val="17"/>
        </w:rPr>
        <w:t xml:space="preserve">e la relazione tecnica di sintesi costituiscono </w:t>
      </w:r>
      <w:r w:rsidRPr="00375C59">
        <w:rPr>
          <w:szCs w:val="17"/>
        </w:rPr>
        <w:t>parte integrante del</w:t>
      </w:r>
      <w:r w:rsidR="00306EB0">
        <w:rPr>
          <w:szCs w:val="17"/>
        </w:rPr>
        <w:t>la presente domanda di rimborso</w:t>
      </w:r>
      <w:r w:rsidRPr="00375C59">
        <w:rPr>
          <w:szCs w:val="17"/>
        </w:rPr>
        <w:t>.</w:t>
      </w:r>
    </w:p>
    <w:p w:rsidR="003762DA" w:rsidRPr="00375C59" w:rsidRDefault="003762DA" w:rsidP="001916CE">
      <w:pPr>
        <w:autoSpaceDE w:val="0"/>
        <w:autoSpaceDN w:val="0"/>
        <w:adjustRightInd w:val="0"/>
        <w:jc w:val="both"/>
        <w:rPr>
          <w:szCs w:val="17"/>
        </w:rPr>
      </w:pPr>
    </w:p>
    <w:p w:rsidR="00CD640D" w:rsidRPr="00375C59" w:rsidRDefault="003762DA" w:rsidP="001916CE">
      <w:pPr>
        <w:autoSpaceDE w:val="0"/>
        <w:autoSpaceDN w:val="0"/>
        <w:adjustRightInd w:val="0"/>
        <w:jc w:val="both"/>
        <w:rPr>
          <w:szCs w:val="17"/>
        </w:rPr>
      </w:pPr>
      <w:r w:rsidRPr="00375C59">
        <w:rPr>
          <w:szCs w:val="17"/>
        </w:rPr>
        <w:t>In particolare, il sottoscritto dichiara:</w:t>
      </w:r>
    </w:p>
    <w:p w:rsidR="00EE21DC" w:rsidRPr="00375C59" w:rsidRDefault="00EE21DC" w:rsidP="001916CE">
      <w:pPr>
        <w:autoSpaceDE w:val="0"/>
        <w:autoSpaceDN w:val="0"/>
        <w:adjustRightInd w:val="0"/>
        <w:jc w:val="both"/>
        <w:rPr>
          <w:szCs w:val="17"/>
        </w:rPr>
      </w:pPr>
    </w:p>
    <w:p w:rsidR="00B64123" w:rsidRDefault="00B64123">
      <w:pPr>
        <w:autoSpaceDE w:val="0"/>
        <w:autoSpaceDN w:val="0"/>
        <w:adjustRightInd w:val="0"/>
        <w:jc w:val="both"/>
      </w:pPr>
      <w:r w:rsidRPr="00375C59">
        <w:rPr>
          <w:szCs w:val="17"/>
        </w:rPr>
        <w:t xml:space="preserve">La presente domanda soddisfa le condizioni di ricevibilità in quanto </w:t>
      </w:r>
      <w:r w:rsidRPr="00375C59">
        <w:t>sono state rispettate tutte l</w:t>
      </w:r>
      <w:r w:rsidR="007C552D">
        <w:t xml:space="preserve">e disposizioni del Regolamento </w:t>
      </w:r>
      <w:r w:rsidR="00421544">
        <w:t>(UE) n. 1303/2013 del Parlamento europeo e del Consiglio</w:t>
      </w:r>
      <w:r w:rsidR="003762DA" w:rsidRPr="00375C59">
        <w:t>. In particolare, in quanto:</w:t>
      </w:r>
    </w:p>
    <w:p w:rsidR="008B36F8" w:rsidRDefault="008B36F8">
      <w:pPr>
        <w:autoSpaceDE w:val="0"/>
        <w:autoSpaceDN w:val="0"/>
        <w:adjustRightInd w:val="0"/>
        <w:jc w:val="both"/>
        <w:rPr>
          <w:szCs w:val="17"/>
        </w:rPr>
      </w:pPr>
    </w:p>
    <w:p w:rsidR="003A12D3" w:rsidRPr="00746346" w:rsidRDefault="000467FD" w:rsidP="0074634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7"/>
        </w:rPr>
      </w:pPr>
      <w:r w:rsidRPr="00746346">
        <w:rPr>
          <w:szCs w:val="17"/>
        </w:rPr>
        <w:t xml:space="preserve">le spese relative all’ operazione rendicontata sono conformi </w:t>
      </w:r>
      <w:r w:rsidR="003A12D3" w:rsidRPr="00746346">
        <w:rPr>
          <w:szCs w:val="17"/>
        </w:rPr>
        <w:t>a:</w:t>
      </w:r>
    </w:p>
    <w:p w:rsidR="003A12D3" w:rsidRDefault="000467FD" w:rsidP="003A12D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szCs w:val="17"/>
        </w:rPr>
      </w:pPr>
      <w:r w:rsidRPr="003A12D3">
        <w:rPr>
          <w:szCs w:val="17"/>
        </w:rPr>
        <w:t xml:space="preserve">disposizioni del Trattato sull’Unione europea e del Trattato sul funzionamento dell’Unione europea e degli atti emanati in virtù degli stessi, nonché alla normativa comunitaria, segnatamente in materia di regole di concorrenza, aggiudicazione di appalti </w:t>
      </w:r>
      <w:r w:rsidRPr="003A12D3">
        <w:rPr>
          <w:szCs w:val="17"/>
        </w:rPr>
        <w:lastRenderedPageBreak/>
        <w:t>pubblici (Direttiva 2014/23/UE per i contratti di concessione,  Direttiva 2014/24/UE per i settori ordinari; Direttiva 2004/25/UE per i settori speciali, Direttiva</w:t>
      </w:r>
      <w:r w:rsidR="003A12D3">
        <w:rPr>
          <w:szCs w:val="17"/>
        </w:rPr>
        <w:t>);</w:t>
      </w:r>
    </w:p>
    <w:p w:rsidR="003A12D3" w:rsidRDefault="003A12D3" w:rsidP="003A12D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nuovo Codice dei contratti pubblici, il </w:t>
      </w:r>
      <w:r w:rsidR="000467FD" w:rsidRPr="003A12D3">
        <w:rPr>
          <w:szCs w:val="17"/>
        </w:rPr>
        <w:t xml:space="preserve">D.Lgs. 18 aprile 2016, n. 50 </w:t>
      </w:r>
      <w:r>
        <w:rPr>
          <w:szCs w:val="17"/>
        </w:rPr>
        <w:t>e le</w:t>
      </w:r>
      <w:r w:rsidR="000467FD" w:rsidRPr="003A12D3">
        <w:rPr>
          <w:szCs w:val="17"/>
        </w:rPr>
        <w:t xml:space="preserve"> relative disposizioni attuative</w:t>
      </w:r>
      <w:r>
        <w:rPr>
          <w:szCs w:val="17"/>
        </w:rPr>
        <w:t>;</w:t>
      </w:r>
    </w:p>
    <w:p w:rsidR="003A12D3" w:rsidRDefault="000467FD" w:rsidP="003A12D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szCs w:val="17"/>
        </w:rPr>
      </w:pPr>
      <w:r w:rsidRPr="003A12D3">
        <w:rPr>
          <w:szCs w:val="17"/>
        </w:rPr>
        <w:t xml:space="preserve"> le norme sugli aiuti di stato</w:t>
      </w:r>
      <w:r w:rsidR="003A12D3">
        <w:rPr>
          <w:szCs w:val="17"/>
        </w:rPr>
        <w:t>;</w:t>
      </w:r>
    </w:p>
    <w:p w:rsidR="000467FD" w:rsidRDefault="003A12D3" w:rsidP="003A12D3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I principi orizzontali quali </w:t>
      </w:r>
      <w:r w:rsidR="000467FD" w:rsidRPr="003A12D3">
        <w:rPr>
          <w:szCs w:val="17"/>
        </w:rPr>
        <w:t>parità tra uomini e donne e non discriminazione (art. 7  Reg. UE 1303/2013), sviluppo sostenibile (art. 8 Reg. UE 1303/2013</w:t>
      </w:r>
      <w:r w:rsidR="00AC4038">
        <w:rPr>
          <w:szCs w:val="17"/>
        </w:rPr>
        <w:t>).</w:t>
      </w:r>
    </w:p>
    <w:p w:rsidR="00AC4038" w:rsidRDefault="00AC4038" w:rsidP="00AC4038">
      <w:pPr>
        <w:pStyle w:val="Paragrafoelenco"/>
        <w:autoSpaceDE w:val="0"/>
        <w:autoSpaceDN w:val="0"/>
        <w:adjustRightInd w:val="0"/>
        <w:ind w:left="1080"/>
        <w:jc w:val="both"/>
        <w:rPr>
          <w:szCs w:val="17"/>
        </w:rPr>
      </w:pPr>
    </w:p>
    <w:p w:rsidR="00746346" w:rsidRDefault="00746346" w:rsidP="0074634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>La spesa oggetto della domanda di rimborso è rilevabile anche dal sistema informativo “DELFI”, dal quale è possibile riscontrare tutti i dati finanziari, fisici e procedurali, ai sensi dell’art. 122 par. 2 e art. 125 2 lett. d) del Reg. (UE) n. 1303/2013.</w:t>
      </w:r>
    </w:p>
    <w:p w:rsidR="00AC4038" w:rsidRDefault="00AC4038" w:rsidP="00AC4038">
      <w:pPr>
        <w:pStyle w:val="Paragrafoelenco"/>
        <w:autoSpaceDE w:val="0"/>
        <w:autoSpaceDN w:val="0"/>
        <w:adjustRightInd w:val="0"/>
        <w:jc w:val="both"/>
        <w:rPr>
          <w:szCs w:val="17"/>
        </w:rPr>
      </w:pPr>
    </w:p>
    <w:p w:rsidR="00AC4038" w:rsidRDefault="00AC4038" w:rsidP="00AC4038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7"/>
        </w:rPr>
      </w:pPr>
      <w:r>
        <w:t>I</w:t>
      </w:r>
      <w:r w:rsidRPr="00375C59">
        <w:t xml:space="preserve"> controlli previsti dal Sistema di Gestione e Controllo sono stati assicurati; in particolare sono stati attuati i </w:t>
      </w:r>
      <w:r w:rsidRPr="003D7225">
        <w:t xml:space="preserve">controlli di 1° livello </w:t>
      </w:r>
      <w:r w:rsidRPr="003D7225">
        <w:rPr>
          <w:szCs w:val="17"/>
        </w:rPr>
        <w:t xml:space="preserve">ex art. 125 par. </w:t>
      </w:r>
      <w:r w:rsidR="003D7225" w:rsidRPr="003D7225">
        <w:rPr>
          <w:szCs w:val="17"/>
        </w:rPr>
        <w:t>5, lett. a)</w:t>
      </w:r>
      <w:r w:rsidRPr="003D7225">
        <w:rPr>
          <w:szCs w:val="17"/>
        </w:rPr>
        <w:t>,</w:t>
      </w:r>
      <w:r w:rsidRPr="00AC4038">
        <w:rPr>
          <w:szCs w:val="17"/>
        </w:rPr>
        <w:t xml:space="preserve"> anche ai fini di prevenire, individuare e correggere le irregolarità e recuperare gli importi indebitamente versati, compresi, se del caso, gli interessi di mora.</w:t>
      </w:r>
    </w:p>
    <w:p w:rsidR="00AC4038" w:rsidRPr="00AC4038" w:rsidRDefault="00AC4038" w:rsidP="00AC4038">
      <w:pPr>
        <w:pStyle w:val="Paragrafoelenco"/>
        <w:rPr>
          <w:szCs w:val="17"/>
        </w:rPr>
      </w:pPr>
    </w:p>
    <w:p w:rsidR="0003067A" w:rsidRPr="005E0F73" w:rsidRDefault="00AC4038" w:rsidP="0003067A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7"/>
        </w:rPr>
      </w:pPr>
      <w:r w:rsidRPr="005E0F73">
        <w:rPr>
          <w:szCs w:val="17"/>
        </w:rPr>
        <w:t xml:space="preserve">La spesa sostenuta è corretta, proviene da sistemi di contabilità affidabili ed è basata su documenti giustificativi verificabili; viene mantenuto un </w:t>
      </w:r>
      <w:r w:rsidR="0003067A" w:rsidRPr="00375C59">
        <w:t xml:space="preserve">sistema di </w:t>
      </w:r>
      <w:r w:rsidR="0003067A" w:rsidRPr="0003067A">
        <w:t>contabilità separata o una codificazione contabile adeguata per tutte le transazioni relative all’operazione, ex a</w:t>
      </w:r>
      <w:r w:rsidR="0003067A" w:rsidRPr="005E0F73">
        <w:rPr>
          <w:szCs w:val="17"/>
        </w:rPr>
        <w:t xml:space="preserve">rt. 125 par. 4, lett. b) del Reg. (UE) n. 1303/2013), </w:t>
      </w:r>
      <w:r w:rsidR="0003067A" w:rsidRPr="0003067A">
        <w:t>fermo</w:t>
      </w:r>
      <w:r w:rsidR="0003067A" w:rsidRPr="00375C59">
        <w:t xml:space="preserve"> restando le norme contabili nazionali.</w:t>
      </w:r>
      <w:r w:rsidR="005E0F73">
        <w:t xml:space="preserve"> </w:t>
      </w:r>
    </w:p>
    <w:p w:rsidR="005E0F73" w:rsidRPr="005E0F73" w:rsidRDefault="005E0F73" w:rsidP="005E0F73">
      <w:pPr>
        <w:pStyle w:val="Paragrafoelenco"/>
        <w:rPr>
          <w:szCs w:val="17"/>
        </w:rPr>
      </w:pPr>
    </w:p>
    <w:p w:rsidR="005E0F73" w:rsidRPr="005E0F73" w:rsidRDefault="005E0F73" w:rsidP="0003067A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>La spesa sostenuta tiene conto delle procedure definite dall’Autorità di Gestione e dall’Autorità di Certificazione del Programma negli appositi manuali;</w:t>
      </w:r>
    </w:p>
    <w:p w:rsidR="005E0F73" w:rsidRPr="005E0F73" w:rsidRDefault="005E0F73" w:rsidP="005E0F73">
      <w:pPr>
        <w:autoSpaceDE w:val="0"/>
        <w:autoSpaceDN w:val="0"/>
        <w:adjustRightInd w:val="0"/>
        <w:jc w:val="both"/>
        <w:rPr>
          <w:szCs w:val="17"/>
        </w:rPr>
      </w:pPr>
    </w:p>
    <w:p w:rsidR="00F57ABF" w:rsidRPr="005E0F73" w:rsidRDefault="00F57ABF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 w:rsidRPr="005E0F73">
        <w:t>Gli importi dichiarati sono corrispondenti alle spese effettivamente sostenute, le cui transazioni risultano legittime e conformi alla vigente normativa nazionale e comunitaria;</w:t>
      </w:r>
    </w:p>
    <w:p w:rsidR="00F57ABF" w:rsidRPr="005E0F73" w:rsidRDefault="00F57ABF" w:rsidP="00F57ABF">
      <w:pPr>
        <w:autoSpaceDE w:val="0"/>
        <w:autoSpaceDN w:val="0"/>
        <w:adjustRightInd w:val="0"/>
        <w:jc w:val="both"/>
      </w:pPr>
    </w:p>
    <w:p w:rsidR="00F57ABF" w:rsidRDefault="00F57ABF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Gli importi dichiarati si riferiscono a spese effettivamente realizzate durante il periodo di eleggibilità stabilito nella Decisione, nel bando o avviso pubblico, nel contratto o nella convenzione di riferimento.</w:t>
      </w:r>
    </w:p>
    <w:p w:rsidR="00F57ABF" w:rsidRDefault="00F57ABF" w:rsidP="00F57ABF">
      <w:pPr>
        <w:pStyle w:val="Paragrafoelenco"/>
      </w:pPr>
    </w:p>
    <w:p w:rsidR="00F57ABF" w:rsidRDefault="00F57ABF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La spesa dichiarata per </w:t>
      </w:r>
      <w:r w:rsidR="001263A9">
        <w:t xml:space="preserve">ciascuna </w:t>
      </w:r>
      <w:r>
        <w:t>operazione si riferisce esclusivamente alla stessa e la medesima non risulta rendicontata a valer</w:t>
      </w:r>
      <w:r w:rsidR="008F18E0">
        <w:t>e su altri Programmi comunitari né beneficia di altri aiuti pubblici nazionali.</w:t>
      </w:r>
    </w:p>
    <w:p w:rsidR="00F57ABF" w:rsidRDefault="00F57ABF" w:rsidP="00F57ABF">
      <w:pPr>
        <w:pStyle w:val="Paragrafoelenco"/>
      </w:pPr>
    </w:p>
    <w:p w:rsidR="00F57ABF" w:rsidRDefault="00F57ABF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E’ stata verificata l’ammissibilità della spesa finale, documentata mediante fatture quietanzate o documenti contabili di valore probatorio equivalente, relativa ai pagamenti effettuati.</w:t>
      </w:r>
    </w:p>
    <w:p w:rsidR="00F57ABF" w:rsidRDefault="00F57ABF" w:rsidP="00F57ABF">
      <w:pPr>
        <w:pStyle w:val="Paragrafoelenco"/>
      </w:pPr>
    </w:p>
    <w:p w:rsidR="00F57ABF" w:rsidRDefault="00F57ABF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Gli importi dichiarati non contengono spese ineleggibili, inammissibili o conseguenti ad operazioni sospese, revocate, irregolari, anche per frodi ed errori materiali;</w:t>
      </w:r>
    </w:p>
    <w:p w:rsidR="005E0F73" w:rsidRDefault="005E0F73" w:rsidP="005E0F73">
      <w:pPr>
        <w:pStyle w:val="Paragrafoelenco"/>
      </w:pPr>
    </w:p>
    <w:p w:rsidR="005E0F73" w:rsidRPr="003F6576" w:rsidRDefault="005E0F73" w:rsidP="00F57ABF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F6576">
        <w:t>L’avanzamento di spesa dichiarato è coerente con le previsioni di spesa aggiornate;</w:t>
      </w:r>
      <w:r w:rsidR="001263A9" w:rsidRPr="003F6576">
        <w:t xml:space="preserve"> </w:t>
      </w:r>
    </w:p>
    <w:p w:rsidR="005E0F73" w:rsidRDefault="005E0F73" w:rsidP="005E0F73">
      <w:pPr>
        <w:pStyle w:val="Paragrafoelenco"/>
      </w:pPr>
    </w:p>
    <w:p w:rsidR="0003067A" w:rsidRDefault="005E0F73" w:rsidP="004054A0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Sono stati valorizzati, per il periodo di riferimento, gli avanzamenti degli indicatori di risultato e di output;</w:t>
      </w:r>
    </w:p>
    <w:p w:rsidR="005E0F73" w:rsidRPr="004054A0" w:rsidRDefault="005E0F73" w:rsidP="005E0F73">
      <w:pPr>
        <w:autoSpaceDE w:val="0"/>
        <w:autoSpaceDN w:val="0"/>
        <w:adjustRightInd w:val="0"/>
        <w:jc w:val="both"/>
      </w:pPr>
    </w:p>
    <w:p w:rsidR="004054A0" w:rsidRDefault="0003067A" w:rsidP="0003067A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75C59">
        <w:t>I documenti comprovanti le attività svolte, l</w:t>
      </w:r>
      <w:r w:rsidR="004054A0">
        <w:t>a</w:t>
      </w:r>
      <w:r w:rsidRPr="00375C59">
        <w:t xml:space="preserve"> spes</w:t>
      </w:r>
      <w:r w:rsidR="004054A0">
        <w:t>a sostenuta</w:t>
      </w:r>
      <w:r w:rsidRPr="00375C59">
        <w:t xml:space="preserve"> e le verifiche amministrative effettuate</w:t>
      </w:r>
      <w:r w:rsidR="004054A0">
        <w:t xml:space="preserve"> sono</w:t>
      </w:r>
      <w:r w:rsidR="004054A0" w:rsidRPr="00375C59">
        <w:t xml:space="preserve"> resi disponibili </w:t>
      </w:r>
      <w:r w:rsidR="004054A0" w:rsidRPr="005E0F73">
        <w:t xml:space="preserve">per almeno i tre anni successivi alla </w:t>
      </w:r>
      <w:r w:rsidR="004054A0" w:rsidRPr="00375C59">
        <w:t>chiusura del Programma operativo</w:t>
      </w:r>
      <w:r w:rsidR="004054A0">
        <w:t>, ex art. 140 del Reg. (UE) n. 1303/2013 (fatti salvi eventuali termini più ampi previsti dalla normativa nazionale);</w:t>
      </w:r>
    </w:p>
    <w:p w:rsidR="004054A0" w:rsidRDefault="004054A0" w:rsidP="004054A0">
      <w:pPr>
        <w:pStyle w:val="Paragrafoelenco"/>
        <w:autoSpaceDE w:val="0"/>
        <w:autoSpaceDN w:val="0"/>
        <w:adjustRightInd w:val="0"/>
        <w:jc w:val="both"/>
      </w:pPr>
    </w:p>
    <w:p w:rsidR="0003067A" w:rsidRDefault="004054A0" w:rsidP="0003067A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Le informazioni sull</w:t>
      </w:r>
      <w:r w:rsidR="001263A9">
        <w:t xml:space="preserve">e </w:t>
      </w:r>
      <w:r>
        <w:t>operazion</w:t>
      </w:r>
      <w:r w:rsidR="001263A9">
        <w:t>i</w:t>
      </w:r>
      <w:r>
        <w:t xml:space="preserve"> da tenere a disposizione per qualunque tipo di controllo, </w:t>
      </w:r>
      <w:r w:rsidR="00D6425E" w:rsidRPr="00375C59">
        <w:t>comprovanti le attività svolte, le spese sostenute e le verifiche amministrative effettuate</w:t>
      </w:r>
      <w:r w:rsidR="00D6425E">
        <w:t xml:space="preserve">, sono </w:t>
      </w:r>
      <w:r w:rsidR="00F57ABF" w:rsidRPr="00F57ABF">
        <w:t>correttamente conservate - anche elettronicamente - sotto forma di originali o di copie autenticate su supporti comunemente accettati</w:t>
      </w:r>
      <w:r w:rsidR="005E0F73">
        <w:t>;</w:t>
      </w:r>
    </w:p>
    <w:p w:rsidR="007610BF" w:rsidRDefault="007610BF" w:rsidP="007610BF">
      <w:pPr>
        <w:autoSpaceDE w:val="0"/>
        <w:autoSpaceDN w:val="0"/>
        <w:adjustRightInd w:val="0"/>
        <w:jc w:val="both"/>
      </w:pPr>
    </w:p>
    <w:p w:rsidR="00D6425E" w:rsidRDefault="007610BF" w:rsidP="00D6425E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</w:t>
      </w:r>
      <w:r w:rsidR="00D6425E">
        <w:t xml:space="preserve">’attestazione delle spese tiene conto di eventuali importi recuperati e di eventuali interessi ricevuti (interessi di mora), in seguito alle verifiche effettuate dall’Autorità di Gestione o dei controlli svolti dall’Autorità di Audit ex art. </w:t>
      </w:r>
      <w:r w:rsidR="00D6425E" w:rsidRPr="00D6425E">
        <w:t>127 del Reg. (UE) 1303/2013</w:t>
      </w:r>
      <w:r w:rsidR="00D6425E">
        <w:t xml:space="preserve">, dalla Commissione europea o dalla Corte </w:t>
      </w:r>
      <w:r w:rsidR="005E0F73">
        <w:t>dei Conti Europea e/o Nazionale;</w:t>
      </w:r>
    </w:p>
    <w:p w:rsidR="00D6425E" w:rsidRDefault="00D6425E" w:rsidP="00D6425E">
      <w:pPr>
        <w:autoSpaceDE w:val="0"/>
        <w:autoSpaceDN w:val="0"/>
        <w:adjustRightInd w:val="0"/>
        <w:jc w:val="both"/>
        <w:rPr>
          <w:color w:val="FF0000"/>
        </w:rPr>
      </w:pPr>
    </w:p>
    <w:p w:rsidR="005E0F73" w:rsidRDefault="00FC3293" w:rsidP="005E0F73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È </w:t>
      </w:r>
      <w:r w:rsidR="00D6425E" w:rsidRPr="00D6425E">
        <w:t xml:space="preserve">stata allegata la </w:t>
      </w:r>
      <w:r w:rsidR="00D6425E" w:rsidRPr="00D6425E">
        <w:rPr>
          <w:i/>
        </w:rPr>
        <w:t>Relazione tecnica di sintesi</w:t>
      </w:r>
      <w:r w:rsidR="00D6425E" w:rsidRPr="00D6425E">
        <w:t xml:space="preserve"> sulle attività svolte nel periodo di riferimento;</w:t>
      </w:r>
    </w:p>
    <w:p w:rsidR="005E0F73" w:rsidRDefault="005E0F73" w:rsidP="005E0F73">
      <w:pPr>
        <w:pStyle w:val="Paragrafoelenco"/>
      </w:pPr>
    </w:p>
    <w:p w:rsidR="005E0F73" w:rsidRPr="005E0F73" w:rsidRDefault="00D6425E" w:rsidP="005E0F73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 w:rsidRPr="00D6425E">
        <w:t xml:space="preserve">Sono state soddisfatte le condizioni ed acquisite eventuali autorizzazioni di legge necessarie ad assicurare l’attuazione </w:t>
      </w:r>
      <w:r w:rsidRPr="005E0F73">
        <w:t>dell’intervento</w:t>
      </w:r>
      <w:r w:rsidR="005E0F73" w:rsidRPr="005E0F73">
        <w:t>.</w:t>
      </w:r>
    </w:p>
    <w:p w:rsidR="005E0F73" w:rsidRDefault="005E0F73" w:rsidP="005E0F73">
      <w:pPr>
        <w:pStyle w:val="Paragrafoelenco"/>
      </w:pPr>
    </w:p>
    <w:p w:rsidR="008F18E0" w:rsidRPr="005E0F73" w:rsidRDefault="008F18E0" w:rsidP="005E0F73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Sono state fornite </w:t>
      </w:r>
      <w:r w:rsidRPr="00375C59">
        <w:t xml:space="preserve">informazioni su eventuali procedimenti di carattere giudiziario civile, penale o amministrativo che dovessero interessare le operazioni cofinanziate </w:t>
      </w:r>
      <w:r w:rsidRPr="00A955DE">
        <w:t>di cui il beneficiario è responsabile</w:t>
      </w:r>
    </w:p>
    <w:p w:rsidR="00FC3293" w:rsidRPr="00FC3293" w:rsidRDefault="00FC3293" w:rsidP="00FC3293">
      <w:pPr>
        <w:autoSpaceDE w:val="0"/>
        <w:autoSpaceDN w:val="0"/>
        <w:adjustRightInd w:val="0"/>
        <w:jc w:val="both"/>
        <w:rPr>
          <w:color w:val="FF0000"/>
        </w:rPr>
      </w:pPr>
    </w:p>
    <w:p w:rsidR="00D6425E" w:rsidRPr="00FC3293" w:rsidRDefault="005E0F73" w:rsidP="00FC3293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S</w:t>
      </w:r>
      <w:r w:rsidR="00D6425E" w:rsidRPr="00FC3293">
        <w:t>ono stati rispettati gli obblighi in materia di informazione e pubblicità</w:t>
      </w:r>
      <w:r w:rsidR="008F18E0" w:rsidRPr="00FC3293">
        <w:t xml:space="preserve"> (ex art</w:t>
      </w:r>
      <w:r w:rsidR="00FC3293" w:rsidRPr="00FC3293">
        <w:t xml:space="preserve"> 115 -116 -117 - </w:t>
      </w:r>
      <w:r w:rsidR="008F18E0" w:rsidRPr="00FC3293">
        <w:t xml:space="preserve">del </w:t>
      </w:r>
      <w:r w:rsidR="00FC3293" w:rsidRPr="00FC3293">
        <w:t>Regolamento (UE) n. 1303/2013</w:t>
      </w:r>
      <w:r>
        <w:t>.</w:t>
      </w:r>
    </w:p>
    <w:p w:rsidR="00D6425E" w:rsidRPr="00FC3293" w:rsidRDefault="00D6425E" w:rsidP="00FC3293">
      <w:pPr>
        <w:autoSpaceDE w:val="0"/>
        <w:autoSpaceDN w:val="0"/>
        <w:adjustRightInd w:val="0"/>
        <w:jc w:val="both"/>
      </w:pPr>
    </w:p>
    <w:p w:rsidR="007610BF" w:rsidRPr="0003067A" w:rsidRDefault="007610BF" w:rsidP="0003067A">
      <w:pPr>
        <w:autoSpaceDE w:val="0"/>
        <w:autoSpaceDN w:val="0"/>
        <w:adjustRightInd w:val="0"/>
        <w:jc w:val="both"/>
        <w:rPr>
          <w:szCs w:val="17"/>
        </w:rPr>
      </w:pPr>
    </w:p>
    <w:p w:rsidR="00B64123" w:rsidRPr="00375C59" w:rsidRDefault="004E10B3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 </w:t>
      </w:r>
    </w:p>
    <w:p w:rsidR="00B64123" w:rsidRDefault="00B64123">
      <w:pPr>
        <w:autoSpaceDE w:val="0"/>
        <w:autoSpaceDN w:val="0"/>
        <w:adjustRightInd w:val="0"/>
        <w:ind w:left="5040"/>
        <w:jc w:val="center"/>
        <w:rPr>
          <w:szCs w:val="17"/>
        </w:rPr>
      </w:pPr>
    </w:p>
    <w:p w:rsidR="00144101" w:rsidRPr="00375C59" w:rsidRDefault="00144101">
      <w:pPr>
        <w:autoSpaceDE w:val="0"/>
        <w:autoSpaceDN w:val="0"/>
        <w:adjustRightInd w:val="0"/>
        <w:ind w:left="5040"/>
        <w:jc w:val="center"/>
        <w:rPr>
          <w:szCs w:val="17"/>
        </w:rPr>
      </w:pPr>
    </w:p>
    <w:p w:rsidR="00B64123" w:rsidRPr="00375C59" w:rsidRDefault="00B64123">
      <w:pPr>
        <w:autoSpaceDE w:val="0"/>
        <w:autoSpaceDN w:val="0"/>
        <w:adjustRightInd w:val="0"/>
        <w:ind w:left="5040"/>
        <w:jc w:val="center"/>
        <w:rPr>
          <w:szCs w:val="17"/>
        </w:rPr>
      </w:pPr>
    </w:p>
    <w:p w:rsidR="001E316B" w:rsidRPr="00974FCB" w:rsidRDefault="00974FCB" w:rsidP="00974FCB">
      <w:pPr>
        <w:autoSpaceDE w:val="0"/>
        <w:autoSpaceDN w:val="0"/>
        <w:adjustRightInd w:val="0"/>
        <w:ind w:left="5040"/>
        <w:jc w:val="center"/>
        <w:rPr>
          <w:szCs w:val="17"/>
        </w:rPr>
      </w:pPr>
      <w:r>
        <w:rPr>
          <w:szCs w:val="17"/>
        </w:rPr>
        <w:t xml:space="preserve">Il </w:t>
      </w:r>
      <w:r w:rsidR="001E316B">
        <w:t xml:space="preserve">Dirigente </w:t>
      </w:r>
    </w:p>
    <w:p w:rsidR="00B64123" w:rsidRDefault="00E859DD" w:rsidP="00E859DD">
      <w:pPr>
        <w:tabs>
          <w:tab w:val="left" w:pos="1320"/>
        </w:tabs>
        <w:jc w:val="both"/>
        <w:rPr>
          <w:szCs w:val="15"/>
        </w:rPr>
      </w:pPr>
      <w:r>
        <w:rPr>
          <w:szCs w:val="15"/>
        </w:rPr>
        <w:tab/>
      </w:r>
    </w:p>
    <w:sectPr w:rsidR="00B64123" w:rsidSect="00FA6763">
      <w:headerReference w:type="default" r:id="rId9"/>
      <w:footerReference w:type="even" r:id="rId10"/>
      <w:footerReference w:type="default" r:id="rId11"/>
      <w:pgSz w:w="11906" w:h="16838"/>
      <w:pgMar w:top="1843" w:right="1134" w:bottom="2410" w:left="1134" w:header="9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3A" w:rsidRDefault="0061643A">
      <w:r>
        <w:separator/>
      </w:r>
    </w:p>
  </w:endnote>
  <w:endnote w:type="continuationSeparator" w:id="0">
    <w:p w:rsidR="0061643A" w:rsidRDefault="0061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28" w:rsidRDefault="00474A2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74A28" w:rsidRDefault="00474A2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FD" w:rsidRDefault="000467FD">
    <w:pPr>
      <w:pStyle w:val="Pidipagina"/>
    </w:pPr>
  </w:p>
  <w:p w:rsidR="00474A28" w:rsidRDefault="00474A2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3A" w:rsidRDefault="0061643A">
      <w:r>
        <w:separator/>
      </w:r>
    </w:p>
  </w:footnote>
  <w:footnote w:type="continuationSeparator" w:id="0">
    <w:p w:rsidR="0061643A" w:rsidRDefault="00616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C60" w:rsidRDefault="0041061D">
    <w:r>
      <w:rPr>
        <w:noProof/>
      </w:rPr>
      <w:drawing>
        <wp:inline distT="0" distB="0" distL="0" distR="0" wp14:anchorId="554C55B1" wp14:editId="6C8049AE">
          <wp:extent cx="6120130" cy="1072189"/>
          <wp:effectExtent l="0" t="0" r="0" b="0"/>
          <wp:docPr id="8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72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916" w:type="dxa"/>
      <w:tblInd w:w="-78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51"/>
      <w:gridCol w:w="146"/>
      <w:gridCol w:w="9635"/>
      <w:gridCol w:w="146"/>
      <w:gridCol w:w="138"/>
    </w:tblGrid>
    <w:tr w:rsidR="00474A28" w:rsidRPr="00887DD9" w:rsidTr="0041061D">
      <w:trPr>
        <w:trHeight w:val="394"/>
      </w:trPr>
      <w:tc>
        <w:tcPr>
          <w:tcW w:w="10916" w:type="dxa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74A28" w:rsidRPr="00887DD9" w:rsidRDefault="00474A28" w:rsidP="00B05C60">
          <w:pPr>
            <w:jc w:val="center"/>
            <w:rPr>
              <w:rFonts w:ascii="Palace Script MT" w:hAnsi="Palace Script MT"/>
              <w:sz w:val="72"/>
              <w:szCs w:val="72"/>
            </w:rPr>
          </w:pPr>
        </w:p>
      </w:tc>
    </w:tr>
    <w:tr w:rsidR="00474A28" w:rsidRPr="00887DD9" w:rsidTr="00B05C60">
      <w:trPr>
        <w:gridBefore w:val="1"/>
        <w:gridAfter w:val="1"/>
        <w:wBefore w:w="851" w:type="dxa"/>
        <w:wAfter w:w="138" w:type="dxa"/>
        <w:trHeight w:val="174"/>
      </w:trPr>
      <w:tc>
        <w:tcPr>
          <w:tcW w:w="9927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74A28" w:rsidRPr="00887DD9" w:rsidRDefault="00474A28" w:rsidP="00887DD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474A28" w:rsidRPr="00887DD9" w:rsidTr="00B05C60">
      <w:trPr>
        <w:gridBefore w:val="1"/>
        <w:gridAfter w:val="1"/>
        <w:wBefore w:w="851" w:type="dxa"/>
        <w:wAfter w:w="138" w:type="dxa"/>
        <w:trHeight w:val="213"/>
      </w:trPr>
      <w:tc>
        <w:tcPr>
          <w:tcW w:w="9927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74A28" w:rsidRPr="00887DD9" w:rsidRDefault="00474A28" w:rsidP="00887DD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474A28" w:rsidRPr="00887DD9" w:rsidTr="00B05C60">
      <w:trPr>
        <w:gridBefore w:val="1"/>
        <w:gridAfter w:val="1"/>
        <w:wBefore w:w="851" w:type="dxa"/>
        <w:wAfter w:w="138" w:type="dxa"/>
        <w:trHeight w:val="123"/>
      </w:trPr>
      <w:tc>
        <w:tcPr>
          <w:tcW w:w="14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74A28" w:rsidRPr="00887DD9" w:rsidRDefault="00474A28" w:rsidP="00887DD9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96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474A28" w:rsidRPr="00887DD9" w:rsidRDefault="00474A28" w:rsidP="0041061D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74A28" w:rsidRPr="00887DD9" w:rsidRDefault="00474A28" w:rsidP="00887DD9">
          <w:pPr>
            <w:rPr>
              <w:rFonts w:ascii="Comic Sans MS" w:hAnsi="Comic Sans MS"/>
              <w:sz w:val="18"/>
              <w:szCs w:val="18"/>
            </w:rPr>
          </w:pPr>
        </w:p>
      </w:tc>
    </w:tr>
  </w:tbl>
  <w:p w:rsidR="00474A28" w:rsidRPr="003972E3" w:rsidRDefault="00474A28" w:rsidP="003972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44B68C5"/>
    <w:multiLevelType w:val="singleLevel"/>
    <w:tmpl w:val="DE3A01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2">
    <w:nsid w:val="088C1A72"/>
    <w:multiLevelType w:val="hybridMultilevel"/>
    <w:tmpl w:val="37121370"/>
    <w:lvl w:ilvl="0" w:tplc="95AA0D7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21FBB"/>
    <w:multiLevelType w:val="hybridMultilevel"/>
    <w:tmpl w:val="26ACF744"/>
    <w:lvl w:ilvl="0" w:tplc="EADA626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B1544"/>
    <w:multiLevelType w:val="hybridMultilevel"/>
    <w:tmpl w:val="F08CD2D0"/>
    <w:lvl w:ilvl="0" w:tplc="8730B1FE">
      <w:start w:val="1"/>
      <w:numFmt w:val="lowerLetter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2B1298"/>
    <w:multiLevelType w:val="hybridMultilevel"/>
    <w:tmpl w:val="1722EB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10221"/>
    <w:multiLevelType w:val="hybridMultilevel"/>
    <w:tmpl w:val="656C7EFE"/>
    <w:lvl w:ilvl="0" w:tplc="A6E4FA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71349D"/>
    <w:multiLevelType w:val="hybridMultilevel"/>
    <w:tmpl w:val="6D3AAED2"/>
    <w:lvl w:ilvl="0" w:tplc="AC0849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D52A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CC72FF"/>
    <w:multiLevelType w:val="hybridMultilevel"/>
    <w:tmpl w:val="B336B764"/>
    <w:lvl w:ilvl="0" w:tplc="6EB8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241862"/>
    <w:multiLevelType w:val="hybridMultilevel"/>
    <w:tmpl w:val="ECA411BC"/>
    <w:lvl w:ilvl="0" w:tplc="D548B768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86B27"/>
    <w:multiLevelType w:val="hybridMultilevel"/>
    <w:tmpl w:val="3E62A9E0"/>
    <w:lvl w:ilvl="0" w:tplc="AF3AD6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51F1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79939F6"/>
    <w:multiLevelType w:val="hybridMultilevel"/>
    <w:tmpl w:val="18E2EB96"/>
    <w:lvl w:ilvl="0" w:tplc="757ED3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C3043"/>
    <w:multiLevelType w:val="hybridMultilevel"/>
    <w:tmpl w:val="5B6C920C"/>
    <w:lvl w:ilvl="0" w:tplc="A7FA922E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442C36"/>
    <w:multiLevelType w:val="hybridMultilevel"/>
    <w:tmpl w:val="EB187B90"/>
    <w:lvl w:ilvl="0" w:tplc="1264089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292856"/>
    <w:multiLevelType w:val="singleLevel"/>
    <w:tmpl w:val="4956B664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7">
    <w:nsid w:val="57B87F9A"/>
    <w:multiLevelType w:val="hybridMultilevel"/>
    <w:tmpl w:val="18E2EB96"/>
    <w:lvl w:ilvl="0" w:tplc="757ED3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763C7B"/>
    <w:multiLevelType w:val="hybridMultilevel"/>
    <w:tmpl w:val="F70C2C80"/>
    <w:lvl w:ilvl="0" w:tplc="73AE603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  <w:sz w:val="22"/>
      </w:rPr>
    </w:lvl>
    <w:lvl w:ilvl="1" w:tplc="73AE603C">
      <w:start w:val="1"/>
      <w:numFmt w:val="bullet"/>
      <w:lvlText w:val="-"/>
      <w:lvlJc w:val="left"/>
      <w:pPr>
        <w:ind w:left="1788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EF51C37"/>
    <w:multiLevelType w:val="hybridMultilevel"/>
    <w:tmpl w:val="7A965642"/>
    <w:lvl w:ilvl="0" w:tplc="BAF6ECD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E92007"/>
    <w:multiLevelType w:val="hybridMultilevel"/>
    <w:tmpl w:val="DA4881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36CAC"/>
    <w:multiLevelType w:val="hybridMultilevel"/>
    <w:tmpl w:val="5A026C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15318"/>
    <w:multiLevelType w:val="hybridMultilevel"/>
    <w:tmpl w:val="EA7A078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C53A32"/>
    <w:multiLevelType w:val="hybridMultilevel"/>
    <w:tmpl w:val="B90C9E72"/>
    <w:lvl w:ilvl="0" w:tplc="290C15C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15"/>
  </w:num>
  <w:num w:numId="5">
    <w:abstractNumId w:val="19"/>
  </w:num>
  <w:num w:numId="6">
    <w:abstractNumId w:val="8"/>
  </w:num>
  <w:num w:numId="7">
    <w:abstractNumId w:val="4"/>
  </w:num>
  <w:num w:numId="8">
    <w:abstractNumId w:val="6"/>
  </w:num>
  <w:num w:numId="9">
    <w:abstractNumId w:val="16"/>
  </w:num>
  <w:num w:numId="10">
    <w:abstractNumId w:val="20"/>
  </w:num>
  <w:num w:numId="11">
    <w:abstractNumId w:val="13"/>
  </w:num>
  <w:num w:numId="12">
    <w:abstractNumId w:val="3"/>
  </w:num>
  <w:num w:numId="13">
    <w:abstractNumId w:val="11"/>
  </w:num>
  <w:num w:numId="14">
    <w:abstractNumId w:val="2"/>
  </w:num>
  <w:num w:numId="15">
    <w:abstractNumId w:val="5"/>
  </w:num>
  <w:num w:numId="16">
    <w:abstractNumId w:val="7"/>
  </w:num>
  <w:num w:numId="17">
    <w:abstractNumId w:val="10"/>
  </w:num>
  <w:num w:numId="18">
    <w:abstractNumId w:val="23"/>
  </w:num>
  <w:num w:numId="19">
    <w:abstractNumId w:val="1"/>
  </w:num>
  <w:num w:numId="20">
    <w:abstractNumId w:val="18"/>
  </w:num>
  <w:num w:numId="21">
    <w:abstractNumId w:val="21"/>
  </w:num>
  <w:num w:numId="22">
    <w:abstractNumId w:val="9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2E"/>
    <w:rsid w:val="000022E6"/>
    <w:rsid w:val="00011C0D"/>
    <w:rsid w:val="00021935"/>
    <w:rsid w:val="0003067A"/>
    <w:rsid w:val="00031C27"/>
    <w:rsid w:val="000419BD"/>
    <w:rsid w:val="00044A31"/>
    <w:rsid w:val="000467FD"/>
    <w:rsid w:val="00052785"/>
    <w:rsid w:val="000561C1"/>
    <w:rsid w:val="00062D7B"/>
    <w:rsid w:val="000670ED"/>
    <w:rsid w:val="00094062"/>
    <w:rsid w:val="000976B0"/>
    <w:rsid w:val="000B3EAC"/>
    <w:rsid w:val="000B41E1"/>
    <w:rsid w:val="000B4B7C"/>
    <w:rsid w:val="000B5188"/>
    <w:rsid w:val="000C1931"/>
    <w:rsid w:val="000D05C4"/>
    <w:rsid w:val="000D0E80"/>
    <w:rsid w:val="000D648A"/>
    <w:rsid w:val="000E4077"/>
    <w:rsid w:val="000E64BA"/>
    <w:rsid w:val="000E7056"/>
    <w:rsid w:val="000F1EF3"/>
    <w:rsid w:val="00105190"/>
    <w:rsid w:val="00106086"/>
    <w:rsid w:val="001102E7"/>
    <w:rsid w:val="00117807"/>
    <w:rsid w:val="00120210"/>
    <w:rsid w:val="00122A5D"/>
    <w:rsid w:val="0012305D"/>
    <w:rsid w:val="00125A36"/>
    <w:rsid w:val="0012626F"/>
    <w:rsid w:val="001263A9"/>
    <w:rsid w:val="001319C1"/>
    <w:rsid w:val="00134791"/>
    <w:rsid w:val="001404FA"/>
    <w:rsid w:val="00144101"/>
    <w:rsid w:val="001508B6"/>
    <w:rsid w:val="001801A6"/>
    <w:rsid w:val="001916CE"/>
    <w:rsid w:val="001A060F"/>
    <w:rsid w:val="001A61E7"/>
    <w:rsid w:val="001B0986"/>
    <w:rsid w:val="001B40A3"/>
    <w:rsid w:val="001B5DE6"/>
    <w:rsid w:val="001C2116"/>
    <w:rsid w:val="001C7E08"/>
    <w:rsid w:val="001D13BD"/>
    <w:rsid w:val="001D5177"/>
    <w:rsid w:val="001D51E5"/>
    <w:rsid w:val="001D7128"/>
    <w:rsid w:val="001D7377"/>
    <w:rsid w:val="001E2E2C"/>
    <w:rsid w:val="001E316B"/>
    <w:rsid w:val="001E66F1"/>
    <w:rsid w:val="001E7669"/>
    <w:rsid w:val="001F1265"/>
    <w:rsid w:val="00203D67"/>
    <w:rsid w:val="00204B30"/>
    <w:rsid w:val="00215151"/>
    <w:rsid w:val="00216320"/>
    <w:rsid w:val="00222296"/>
    <w:rsid w:val="00222937"/>
    <w:rsid w:val="00226EC1"/>
    <w:rsid w:val="00233190"/>
    <w:rsid w:val="00235FA9"/>
    <w:rsid w:val="00250776"/>
    <w:rsid w:val="00253A1C"/>
    <w:rsid w:val="00283772"/>
    <w:rsid w:val="002845FE"/>
    <w:rsid w:val="002A4201"/>
    <w:rsid w:val="002A754D"/>
    <w:rsid w:val="002B0FEF"/>
    <w:rsid w:val="002B42F7"/>
    <w:rsid w:val="002C29E7"/>
    <w:rsid w:val="002C4096"/>
    <w:rsid w:val="002D6937"/>
    <w:rsid w:val="002F555E"/>
    <w:rsid w:val="00300B9B"/>
    <w:rsid w:val="00304374"/>
    <w:rsid w:val="003063A5"/>
    <w:rsid w:val="00306EB0"/>
    <w:rsid w:val="00317F8E"/>
    <w:rsid w:val="00322CC3"/>
    <w:rsid w:val="00327AEA"/>
    <w:rsid w:val="00331411"/>
    <w:rsid w:val="00331A17"/>
    <w:rsid w:val="00333253"/>
    <w:rsid w:val="00333E5B"/>
    <w:rsid w:val="00335027"/>
    <w:rsid w:val="00340D5B"/>
    <w:rsid w:val="00342244"/>
    <w:rsid w:val="0034266B"/>
    <w:rsid w:val="00344FEA"/>
    <w:rsid w:val="003535FA"/>
    <w:rsid w:val="0036138B"/>
    <w:rsid w:val="0036160E"/>
    <w:rsid w:val="003640BC"/>
    <w:rsid w:val="003656CB"/>
    <w:rsid w:val="00367677"/>
    <w:rsid w:val="0036795E"/>
    <w:rsid w:val="00375C59"/>
    <w:rsid w:val="003762DA"/>
    <w:rsid w:val="003940E9"/>
    <w:rsid w:val="003972E3"/>
    <w:rsid w:val="003A12D3"/>
    <w:rsid w:val="003B3F4D"/>
    <w:rsid w:val="003C2CAA"/>
    <w:rsid w:val="003C6006"/>
    <w:rsid w:val="003D4476"/>
    <w:rsid w:val="003D7225"/>
    <w:rsid w:val="003E2FAF"/>
    <w:rsid w:val="003F6576"/>
    <w:rsid w:val="004015C3"/>
    <w:rsid w:val="004049CE"/>
    <w:rsid w:val="00404D21"/>
    <w:rsid w:val="004054A0"/>
    <w:rsid w:val="004100AE"/>
    <w:rsid w:val="0041061D"/>
    <w:rsid w:val="00417D69"/>
    <w:rsid w:val="00421544"/>
    <w:rsid w:val="00440970"/>
    <w:rsid w:val="0044656C"/>
    <w:rsid w:val="0045649C"/>
    <w:rsid w:val="00474A28"/>
    <w:rsid w:val="00480427"/>
    <w:rsid w:val="004805B6"/>
    <w:rsid w:val="00480880"/>
    <w:rsid w:val="004838DA"/>
    <w:rsid w:val="00484EAC"/>
    <w:rsid w:val="0049358D"/>
    <w:rsid w:val="00495EA5"/>
    <w:rsid w:val="004A2C66"/>
    <w:rsid w:val="004B2949"/>
    <w:rsid w:val="004B48D6"/>
    <w:rsid w:val="004B739F"/>
    <w:rsid w:val="004B7738"/>
    <w:rsid w:val="004C592E"/>
    <w:rsid w:val="004C76D4"/>
    <w:rsid w:val="004D1367"/>
    <w:rsid w:val="004D1FE6"/>
    <w:rsid w:val="004D2929"/>
    <w:rsid w:val="004D6AD1"/>
    <w:rsid w:val="004E10B3"/>
    <w:rsid w:val="004E3EE7"/>
    <w:rsid w:val="004E4AA0"/>
    <w:rsid w:val="004F398B"/>
    <w:rsid w:val="005015F2"/>
    <w:rsid w:val="005114AE"/>
    <w:rsid w:val="0052071D"/>
    <w:rsid w:val="00530DF4"/>
    <w:rsid w:val="00532FDB"/>
    <w:rsid w:val="00551019"/>
    <w:rsid w:val="00552A28"/>
    <w:rsid w:val="00552A88"/>
    <w:rsid w:val="00553D3D"/>
    <w:rsid w:val="005545BF"/>
    <w:rsid w:val="00570385"/>
    <w:rsid w:val="005728D9"/>
    <w:rsid w:val="005845E4"/>
    <w:rsid w:val="0059105E"/>
    <w:rsid w:val="005A05D5"/>
    <w:rsid w:val="005A2C72"/>
    <w:rsid w:val="005A6FA9"/>
    <w:rsid w:val="005B4007"/>
    <w:rsid w:val="005B47AF"/>
    <w:rsid w:val="005B4E60"/>
    <w:rsid w:val="005C778E"/>
    <w:rsid w:val="005D020F"/>
    <w:rsid w:val="005D3FE8"/>
    <w:rsid w:val="005D5739"/>
    <w:rsid w:val="005E0F73"/>
    <w:rsid w:val="005F2A5F"/>
    <w:rsid w:val="005F4D29"/>
    <w:rsid w:val="005F5676"/>
    <w:rsid w:val="00606FBC"/>
    <w:rsid w:val="0061185B"/>
    <w:rsid w:val="0061456A"/>
    <w:rsid w:val="0061643A"/>
    <w:rsid w:val="00620655"/>
    <w:rsid w:val="00622D47"/>
    <w:rsid w:val="00623EEF"/>
    <w:rsid w:val="00625196"/>
    <w:rsid w:val="00635AE7"/>
    <w:rsid w:val="006538FE"/>
    <w:rsid w:val="00667697"/>
    <w:rsid w:val="00670692"/>
    <w:rsid w:val="00684888"/>
    <w:rsid w:val="00687D3B"/>
    <w:rsid w:val="006A09B6"/>
    <w:rsid w:val="006A0F1E"/>
    <w:rsid w:val="006B4540"/>
    <w:rsid w:val="006B7ECB"/>
    <w:rsid w:val="006C5278"/>
    <w:rsid w:val="006C6EE4"/>
    <w:rsid w:val="006C7819"/>
    <w:rsid w:val="006D4B06"/>
    <w:rsid w:val="006F56C4"/>
    <w:rsid w:val="00700388"/>
    <w:rsid w:val="00702632"/>
    <w:rsid w:val="007027BA"/>
    <w:rsid w:val="00706C76"/>
    <w:rsid w:val="0071762E"/>
    <w:rsid w:val="0072194C"/>
    <w:rsid w:val="00727BBD"/>
    <w:rsid w:val="0074420E"/>
    <w:rsid w:val="007462E2"/>
    <w:rsid w:val="00746346"/>
    <w:rsid w:val="007466DE"/>
    <w:rsid w:val="007514EF"/>
    <w:rsid w:val="007610BF"/>
    <w:rsid w:val="00767558"/>
    <w:rsid w:val="007679CA"/>
    <w:rsid w:val="00777771"/>
    <w:rsid w:val="0078170A"/>
    <w:rsid w:val="00785F4D"/>
    <w:rsid w:val="007965BE"/>
    <w:rsid w:val="007A5ABB"/>
    <w:rsid w:val="007B45B0"/>
    <w:rsid w:val="007B47A6"/>
    <w:rsid w:val="007B751B"/>
    <w:rsid w:val="007C3D97"/>
    <w:rsid w:val="007C552D"/>
    <w:rsid w:val="007D4448"/>
    <w:rsid w:val="007E52D5"/>
    <w:rsid w:val="007F03FA"/>
    <w:rsid w:val="007F21F0"/>
    <w:rsid w:val="007F3F8C"/>
    <w:rsid w:val="00802944"/>
    <w:rsid w:val="00815987"/>
    <w:rsid w:val="008217B9"/>
    <w:rsid w:val="00822A58"/>
    <w:rsid w:val="008426E9"/>
    <w:rsid w:val="0084404D"/>
    <w:rsid w:val="0084548E"/>
    <w:rsid w:val="00865344"/>
    <w:rsid w:val="0088003E"/>
    <w:rsid w:val="00885901"/>
    <w:rsid w:val="00887DD9"/>
    <w:rsid w:val="00890E4E"/>
    <w:rsid w:val="00891B44"/>
    <w:rsid w:val="00893547"/>
    <w:rsid w:val="008B1FB0"/>
    <w:rsid w:val="008B36F8"/>
    <w:rsid w:val="008C1B96"/>
    <w:rsid w:val="008C7EA3"/>
    <w:rsid w:val="008D0F79"/>
    <w:rsid w:val="008D4234"/>
    <w:rsid w:val="008D56BB"/>
    <w:rsid w:val="008D5BAB"/>
    <w:rsid w:val="008E408D"/>
    <w:rsid w:val="008E7CB4"/>
    <w:rsid w:val="008F18E0"/>
    <w:rsid w:val="008F37FC"/>
    <w:rsid w:val="008F6A33"/>
    <w:rsid w:val="0090145A"/>
    <w:rsid w:val="00912D11"/>
    <w:rsid w:val="00914130"/>
    <w:rsid w:val="00915084"/>
    <w:rsid w:val="009213C5"/>
    <w:rsid w:val="009245E0"/>
    <w:rsid w:val="00924850"/>
    <w:rsid w:val="00931EB9"/>
    <w:rsid w:val="00932EA5"/>
    <w:rsid w:val="009337E6"/>
    <w:rsid w:val="00941F81"/>
    <w:rsid w:val="00945D73"/>
    <w:rsid w:val="009511E6"/>
    <w:rsid w:val="0096266F"/>
    <w:rsid w:val="009707AF"/>
    <w:rsid w:val="00973C66"/>
    <w:rsid w:val="00974FCB"/>
    <w:rsid w:val="0098039B"/>
    <w:rsid w:val="00981C3A"/>
    <w:rsid w:val="00994708"/>
    <w:rsid w:val="009965A2"/>
    <w:rsid w:val="009B3AF9"/>
    <w:rsid w:val="009C5471"/>
    <w:rsid w:val="009D481F"/>
    <w:rsid w:val="009D701A"/>
    <w:rsid w:val="009E205F"/>
    <w:rsid w:val="009E60C7"/>
    <w:rsid w:val="009F2F01"/>
    <w:rsid w:val="00A0092C"/>
    <w:rsid w:val="00A101E0"/>
    <w:rsid w:val="00A10B5F"/>
    <w:rsid w:val="00A13CC7"/>
    <w:rsid w:val="00A21EF4"/>
    <w:rsid w:val="00A251EF"/>
    <w:rsid w:val="00A35C4C"/>
    <w:rsid w:val="00A43503"/>
    <w:rsid w:val="00A522F1"/>
    <w:rsid w:val="00A5485B"/>
    <w:rsid w:val="00A60E77"/>
    <w:rsid w:val="00A7209D"/>
    <w:rsid w:val="00A75250"/>
    <w:rsid w:val="00A812C8"/>
    <w:rsid w:val="00A841FD"/>
    <w:rsid w:val="00A86821"/>
    <w:rsid w:val="00A955DE"/>
    <w:rsid w:val="00A95773"/>
    <w:rsid w:val="00AA269E"/>
    <w:rsid w:val="00AB1E3B"/>
    <w:rsid w:val="00AB3AC7"/>
    <w:rsid w:val="00AB5198"/>
    <w:rsid w:val="00AC11E9"/>
    <w:rsid w:val="00AC3779"/>
    <w:rsid w:val="00AC4038"/>
    <w:rsid w:val="00AD3DBB"/>
    <w:rsid w:val="00AE58F2"/>
    <w:rsid w:val="00B03D5B"/>
    <w:rsid w:val="00B05C60"/>
    <w:rsid w:val="00B21BB4"/>
    <w:rsid w:val="00B270EB"/>
    <w:rsid w:val="00B5553D"/>
    <w:rsid w:val="00B60BCC"/>
    <w:rsid w:val="00B61184"/>
    <w:rsid w:val="00B621C2"/>
    <w:rsid w:val="00B64123"/>
    <w:rsid w:val="00B642E8"/>
    <w:rsid w:val="00B65EAE"/>
    <w:rsid w:val="00B663C1"/>
    <w:rsid w:val="00B66A12"/>
    <w:rsid w:val="00B70E68"/>
    <w:rsid w:val="00B75798"/>
    <w:rsid w:val="00B83E57"/>
    <w:rsid w:val="00B86CC2"/>
    <w:rsid w:val="00B87577"/>
    <w:rsid w:val="00B955C3"/>
    <w:rsid w:val="00BB3C36"/>
    <w:rsid w:val="00BB75D0"/>
    <w:rsid w:val="00BC0F68"/>
    <w:rsid w:val="00BC0FB9"/>
    <w:rsid w:val="00BC2EBA"/>
    <w:rsid w:val="00BC38D5"/>
    <w:rsid w:val="00BD12AD"/>
    <w:rsid w:val="00BD39FD"/>
    <w:rsid w:val="00BD612E"/>
    <w:rsid w:val="00BE2DBC"/>
    <w:rsid w:val="00BF2C40"/>
    <w:rsid w:val="00BF447E"/>
    <w:rsid w:val="00C023A1"/>
    <w:rsid w:val="00C05690"/>
    <w:rsid w:val="00C06BD1"/>
    <w:rsid w:val="00C11876"/>
    <w:rsid w:val="00C11FA9"/>
    <w:rsid w:val="00C161C2"/>
    <w:rsid w:val="00C31C63"/>
    <w:rsid w:val="00C40D4F"/>
    <w:rsid w:val="00C43087"/>
    <w:rsid w:val="00C456F3"/>
    <w:rsid w:val="00C54C8B"/>
    <w:rsid w:val="00C56FDE"/>
    <w:rsid w:val="00C83970"/>
    <w:rsid w:val="00C86B99"/>
    <w:rsid w:val="00C95A75"/>
    <w:rsid w:val="00CA11B4"/>
    <w:rsid w:val="00CA21E5"/>
    <w:rsid w:val="00CA375F"/>
    <w:rsid w:val="00CA451A"/>
    <w:rsid w:val="00CA784F"/>
    <w:rsid w:val="00CB0108"/>
    <w:rsid w:val="00CB0219"/>
    <w:rsid w:val="00CD1081"/>
    <w:rsid w:val="00CD640D"/>
    <w:rsid w:val="00CD67D6"/>
    <w:rsid w:val="00CD7A09"/>
    <w:rsid w:val="00CE58E8"/>
    <w:rsid w:val="00CE6BE5"/>
    <w:rsid w:val="00CF3D77"/>
    <w:rsid w:val="00D135D7"/>
    <w:rsid w:val="00D20A3A"/>
    <w:rsid w:val="00D30B2A"/>
    <w:rsid w:val="00D31491"/>
    <w:rsid w:val="00D31A36"/>
    <w:rsid w:val="00D33CD1"/>
    <w:rsid w:val="00D34EB5"/>
    <w:rsid w:val="00D36AB6"/>
    <w:rsid w:val="00D407FE"/>
    <w:rsid w:val="00D42F3A"/>
    <w:rsid w:val="00D507FF"/>
    <w:rsid w:val="00D553BF"/>
    <w:rsid w:val="00D6425E"/>
    <w:rsid w:val="00D72116"/>
    <w:rsid w:val="00D72A65"/>
    <w:rsid w:val="00D82386"/>
    <w:rsid w:val="00D831C0"/>
    <w:rsid w:val="00D83D05"/>
    <w:rsid w:val="00D8443C"/>
    <w:rsid w:val="00D86F09"/>
    <w:rsid w:val="00D876AA"/>
    <w:rsid w:val="00D91DE0"/>
    <w:rsid w:val="00D924C6"/>
    <w:rsid w:val="00DA3736"/>
    <w:rsid w:val="00DA3EC6"/>
    <w:rsid w:val="00DB4AAD"/>
    <w:rsid w:val="00DC55EF"/>
    <w:rsid w:val="00DD1939"/>
    <w:rsid w:val="00DE2323"/>
    <w:rsid w:val="00DE27DA"/>
    <w:rsid w:val="00DE3331"/>
    <w:rsid w:val="00DE6E59"/>
    <w:rsid w:val="00DE7587"/>
    <w:rsid w:val="00E003BF"/>
    <w:rsid w:val="00E15B2B"/>
    <w:rsid w:val="00E212DF"/>
    <w:rsid w:val="00E23CA3"/>
    <w:rsid w:val="00E418D8"/>
    <w:rsid w:val="00E4214C"/>
    <w:rsid w:val="00E4288D"/>
    <w:rsid w:val="00E44DB0"/>
    <w:rsid w:val="00E45980"/>
    <w:rsid w:val="00E45C4B"/>
    <w:rsid w:val="00E543F2"/>
    <w:rsid w:val="00E56B83"/>
    <w:rsid w:val="00E627E7"/>
    <w:rsid w:val="00E62A06"/>
    <w:rsid w:val="00E7325D"/>
    <w:rsid w:val="00E75FEC"/>
    <w:rsid w:val="00E859DD"/>
    <w:rsid w:val="00E952FD"/>
    <w:rsid w:val="00E9765E"/>
    <w:rsid w:val="00EA068D"/>
    <w:rsid w:val="00EB067F"/>
    <w:rsid w:val="00EB1B2C"/>
    <w:rsid w:val="00EB1CF6"/>
    <w:rsid w:val="00EB1F06"/>
    <w:rsid w:val="00EB2957"/>
    <w:rsid w:val="00EC0170"/>
    <w:rsid w:val="00EC2849"/>
    <w:rsid w:val="00ED48B5"/>
    <w:rsid w:val="00ED76F2"/>
    <w:rsid w:val="00EE134D"/>
    <w:rsid w:val="00EE1A6D"/>
    <w:rsid w:val="00EE21DC"/>
    <w:rsid w:val="00EE5B54"/>
    <w:rsid w:val="00EE7B3A"/>
    <w:rsid w:val="00EE7BD6"/>
    <w:rsid w:val="00EF06BB"/>
    <w:rsid w:val="00EF183B"/>
    <w:rsid w:val="00EF5C26"/>
    <w:rsid w:val="00F0158C"/>
    <w:rsid w:val="00F02845"/>
    <w:rsid w:val="00F0352B"/>
    <w:rsid w:val="00F0636E"/>
    <w:rsid w:val="00F147A9"/>
    <w:rsid w:val="00F24BF7"/>
    <w:rsid w:val="00F304F0"/>
    <w:rsid w:val="00F342B7"/>
    <w:rsid w:val="00F34C20"/>
    <w:rsid w:val="00F41DFF"/>
    <w:rsid w:val="00F57ABF"/>
    <w:rsid w:val="00F652C1"/>
    <w:rsid w:val="00F70D5A"/>
    <w:rsid w:val="00F81F8F"/>
    <w:rsid w:val="00F86953"/>
    <w:rsid w:val="00FA6763"/>
    <w:rsid w:val="00FB0417"/>
    <w:rsid w:val="00FB0AD9"/>
    <w:rsid w:val="00FB46AE"/>
    <w:rsid w:val="00FC3293"/>
    <w:rsid w:val="00FC58C0"/>
    <w:rsid w:val="00FE235D"/>
    <w:rsid w:val="00FE5DBB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5471"/>
    <w:rPr>
      <w:sz w:val="24"/>
      <w:szCs w:val="24"/>
    </w:rPr>
  </w:style>
  <w:style w:type="paragraph" w:styleId="Titolo1">
    <w:name w:val="heading 1"/>
    <w:basedOn w:val="Normale"/>
    <w:next w:val="Normale"/>
    <w:qFormat/>
    <w:rsid w:val="003C6006"/>
    <w:pPr>
      <w:keepNext/>
      <w:autoSpaceDE w:val="0"/>
      <w:autoSpaceDN w:val="0"/>
      <w:adjustRightInd w:val="0"/>
      <w:jc w:val="both"/>
      <w:outlineLvl w:val="0"/>
    </w:pPr>
    <w:rPr>
      <w:b/>
      <w:bCs/>
      <w:szCs w:val="17"/>
    </w:rPr>
  </w:style>
  <w:style w:type="paragraph" w:styleId="Titolo2">
    <w:name w:val="heading 2"/>
    <w:basedOn w:val="Normale"/>
    <w:next w:val="Normale"/>
    <w:qFormat/>
    <w:rsid w:val="003C6006"/>
    <w:pPr>
      <w:keepNext/>
      <w:autoSpaceDE w:val="0"/>
      <w:autoSpaceDN w:val="0"/>
      <w:adjustRightInd w:val="0"/>
      <w:jc w:val="center"/>
      <w:outlineLvl w:val="1"/>
    </w:pPr>
    <w:rPr>
      <w:b/>
      <w:bCs/>
      <w:szCs w:val="17"/>
    </w:rPr>
  </w:style>
  <w:style w:type="paragraph" w:styleId="Titolo3">
    <w:name w:val="heading 3"/>
    <w:basedOn w:val="Normale"/>
    <w:next w:val="Normale"/>
    <w:qFormat/>
    <w:rsid w:val="003C6006"/>
    <w:pPr>
      <w:keepNext/>
      <w:autoSpaceDE w:val="0"/>
      <w:autoSpaceDN w:val="0"/>
      <w:adjustRightInd w:val="0"/>
      <w:ind w:left="6372"/>
      <w:jc w:val="both"/>
      <w:outlineLvl w:val="2"/>
    </w:pPr>
    <w:rPr>
      <w:i/>
      <w:iCs/>
      <w:sz w:val="20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3C6006"/>
    <w:pPr>
      <w:autoSpaceDE w:val="0"/>
      <w:autoSpaceDN w:val="0"/>
      <w:adjustRightInd w:val="0"/>
      <w:jc w:val="center"/>
    </w:pPr>
    <w:rPr>
      <w:i/>
      <w:iCs/>
      <w:szCs w:val="17"/>
    </w:rPr>
  </w:style>
  <w:style w:type="paragraph" w:styleId="Pidipagina">
    <w:name w:val="footer"/>
    <w:basedOn w:val="Normale"/>
    <w:link w:val="PidipaginaCarattere"/>
    <w:uiPriority w:val="99"/>
    <w:rsid w:val="003C600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C6006"/>
  </w:style>
  <w:style w:type="paragraph" w:styleId="Corpodeltesto2">
    <w:name w:val="Body Text 2"/>
    <w:basedOn w:val="Normale"/>
    <w:semiHidden/>
    <w:rsid w:val="003C6006"/>
    <w:pPr>
      <w:autoSpaceDE w:val="0"/>
      <w:autoSpaceDN w:val="0"/>
      <w:adjustRightInd w:val="0"/>
      <w:jc w:val="both"/>
    </w:pPr>
    <w:rPr>
      <w:sz w:val="20"/>
      <w:szCs w:val="17"/>
    </w:rPr>
  </w:style>
  <w:style w:type="paragraph" w:styleId="Intestazione">
    <w:name w:val="header"/>
    <w:basedOn w:val="Normale"/>
    <w:semiHidden/>
    <w:rsid w:val="003972E3"/>
    <w:pPr>
      <w:tabs>
        <w:tab w:val="center" w:pos="4819"/>
        <w:tab w:val="right" w:pos="9638"/>
      </w:tabs>
    </w:pPr>
    <w:rPr>
      <w:i/>
      <w:iCs/>
    </w:rPr>
  </w:style>
  <w:style w:type="paragraph" w:styleId="Titolo">
    <w:name w:val="Title"/>
    <w:basedOn w:val="Normale"/>
    <w:qFormat/>
    <w:rsid w:val="003C6006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D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D11"/>
    <w:rPr>
      <w:rFonts w:ascii="Tahoma" w:hAnsi="Tahoma" w:cs="Tahoma"/>
      <w:sz w:val="16"/>
      <w:szCs w:val="16"/>
    </w:rPr>
  </w:style>
  <w:style w:type="paragraph" w:customStyle="1" w:styleId="NormaleVerdana">
    <w:name w:val="Normale + Verdana"/>
    <w:basedOn w:val="Normale"/>
    <w:link w:val="NormaleVerdanaCarattere"/>
    <w:rsid w:val="005A05D5"/>
    <w:pPr>
      <w:spacing w:line="360" w:lineRule="auto"/>
      <w:jc w:val="both"/>
    </w:pPr>
    <w:rPr>
      <w:rFonts w:ascii="Verdana" w:hAnsi="Verdana" w:cs="Arial"/>
      <w:sz w:val="20"/>
    </w:rPr>
  </w:style>
  <w:style w:type="character" w:customStyle="1" w:styleId="NormaleVerdanaCarattere">
    <w:name w:val="Normale + Verdana Carattere"/>
    <w:link w:val="NormaleVerdana"/>
    <w:rsid w:val="005A05D5"/>
    <w:rPr>
      <w:rFonts w:ascii="Verdana" w:hAnsi="Verdana" w:cs="Arial"/>
      <w:szCs w:val="24"/>
    </w:rPr>
  </w:style>
  <w:style w:type="character" w:styleId="Rimandonotaapidipagina">
    <w:name w:val="footnote reference"/>
    <w:aliases w:val="footnote sign,Footnote symbol,Nota a piè di pagina"/>
    <w:uiPriority w:val="99"/>
    <w:rsid w:val="008B36F8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7FD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67F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67FD"/>
  </w:style>
  <w:style w:type="paragraph" w:styleId="Paragrafoelenco">
    <w:name w:val="List Paragraph"/>
    <w:basedOn w:val="Normale"/>
    <w:uiPriority w:val="34"/>
    <w:qFormat/>
    <w:rsid w:val="000467FD"/>
    <w:pPr>
      <w:ind w:left="720"/>
      <w:contextualSpacing/>
    </w:pPr>
  </w:style>
  <w:style w:type="paragraph" w:styleId="Revisione">
    <w:name w:val="Revision"/>
    <w:hidden/>
    <w:uiPriority w:val="99"/>
    <w:semiHidden/>
    <w:rsid w:val="00FC329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5471"/>
    <w:rPr>
      <w:sz w:val="24"/>
      <w:szCs w:val="24"/>
    </w:rPr>
  </w:style>
  <w:style w:type="paragraph" w:styleId="Titolo1">
    <w:name w:val="heading 1"/>
    <w:basedOn w:val="Normale"/>
    <w:next w:val="Normale"/>
    <w:qFormat/>
    <w:rsid w:val="003C6006"/>
    <w:pPr>
      <w:keepNext/>
      <w:autoSpaceDE w:val="0"/>
      <w:autoSpaceDN w:val="0"/>
      <w:adjustRightInd w:val="0"/>
      <w:jc w:val="both"/>
      <w:outlineLvl w:val="0"/>
    </w:pPr>
    <w:rPr>
      <w:b/>
      <w:bCs/>
      <w:szCs w:val="17"/>
    </w:rPr>
  </w:style>
  <w:style w:type="paragraph" w:styleId="Titolo2">
    <w:name w:val="heading 2"/>
    <w:basedOn w:val="Normale"/>
    <w:next w:val="Normale"/>
    <w:qFormat/>
    <w:rsid w:val="003C6006"/>
    <w:pPr>
      <w:keepNext/>
      <w:autoSpaceDE w:val="0"/>
      <w:autoSpaceDN w:val="0"/>
      <w:adjustRightInd w:val="0"/>
      <w:jc w:val="center"/>
      <w:outlineLvl w:val="1"/>
    </w:pPr>
    <w:rPr>
      <w:b/>
      <w:bCs/>
      <w:szCs w:val="17"/>
    </w:rPr>
  </w:style>
  <w:style w:type="paragraph" w:styleId="Titolo3">
    <w:name w:val="heading 3"/>
    <w:basedOn w:val="Normale"/>
    <w:next w:val="Normale"/>
    <w:qFormat/>
    <w:rsid w:val="003C6006"/>
    <w:pPr>
      <w:keepNext/>
      <w:autoSpaceDE w:val="0"/>
      <w:autoSpaceDN w:val="0"/>
      <w:adjustRightInd w:val="0"/>
      <w:ind w:left="6372"/>
      <w:jc w:val="both"/>
      <w:outlineLvl w:val="2"/>
    </w:pPr>
    <w:rPr>
      <w:i/>
      <w:iCs/>
      <w:sz w:val="20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3C6006"/>
    <w:pPr>
      <w:autoSpaceDE w:val="0"/>
      <w:autoSpaceDN w:val="0"/>
      <w:adjustRightInd w:val="0"/>
      <w:jc w:val="center"/>
    </w:pPr>
    <w:rPr>
      <w:i/>
      <w:iCs/>
      <w:szCs w:val="17"/>
    </w:rPr>
  </w:style>
  <w:style w:type="paragraph" w:styleId="Pidipagina">
    <w:name w:val="footer"/>
    <w:basedOn w:val="Normale"/>
    <w:link w:val="PidipaginaCarattere"/>
    <w:uiPriority w:val="99"/>
    <w:rsid w:val="003C600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C6006"/>
  </w:style>
  <w:style w:type="paragraph" w:styleId="Corpodeltesto2">
    <w:name w:val="Body Text 2"/>
    <w:basedOn w:val="Normale"/>
    <w:semiHidden/>
    <w:rsid w:val="003C6006"/>
    <w:pPr>
      <w:autoSpaceDE w:val="0"/>
      <w:autoSpaceDN w:val="0"/>
      <w:adjustRightInd w:val="0"/>
      <w:jc w:val="both"/>
    </w:pPr>
    <w:rPr>
      <w:sz w:val="20"/>
      <w:szCs w:val="17"/>
    </w:rPr>
  </w:style>
  <w:style w:type="paragraph" w:styleId="Intestazione">
    <w:name w:val="header"/>
    <w:basedOn w:val="Normale"/>
    <w:semiHidden/>
    <w:rsid w:val="003972E3"/>
    <w:pPr>
      <w:tabs>
        <w:tab w:val="center" w:pos="4819"/>
        <w:tab w:val="right" w:pos="9638"/>
      </w:tabs>
    </w:pPr>
    <w:rPr>
      <w:i/>
      <w:iCs/>
    </w:rPr>
  </w:style>
  <w:style w:type="paragraph" w:styleId="Titolo">
    <w:name w:val="Title"/>
    <w:basedOn w:val="Normale"/>
    <w:qFormat/>
    <w:rsid w:val="003C6006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D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D11"/>
    <w:rPr>
      <w:rFonts w:ascii="Tahoma" w:hAnsi="Tahoma" w:cs="Tahoma"/>
      <w:sz w:val="16"/>
      <w:szCs w:val="16"/>
    </w:rPr>
  </w:style>
  <w:style w:type="paragraph" w:customStyle="1" w:styleId="NormaleVerdana">
    <w:name w:val="Normale + Verdana"/>
    <w:basedOn w:val="Normale"/>
    <w:link w:val="NormaleVerdanaCarattere"/>
    <w:rsid w:val="005A05D5"/>
    <w:pPr>
      <w:spacing w:line="360" w:lineRule="auto"/>
      <w:jc w:val="both"/>
    </w:pPr>
    <w:rPr>
      <w:rFonts w:ascii="Verdana" w:hAnsi="Verdana" w:cs="Arial"/>
      <w:sz w:val="20"/>
    </w:rPr>
  </w:style>
  <w:style w:type="character" w:customStyle="1" w:styleId="NormaleVerdanaCarattere">
    <w:name w:val="Normale + Verdana Carattere"/>
    <w:link w:val="NormaleVerdana"/>
    <w:rsid w:val="005A05D5"/>
    <w:rPr>
      <w:rFonts w:ascii="Verdana" w:hAnsi="Verdana" w:cs="Arial"/>
      <w:szCs w:val="24"/>
    </w:rPr>
  </w:style>
  <w:style w:type="character" w:styleId="Rimandonotaapidipagina">
    <w:name w:val="footnote reference"/>
    <w:aliases w:val="footnote sign,Footnote symbol,Nota a piè di pagina"/>
    <w:uiPriority w:val="99"/>
    <w:rsid w:val="008B36F8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7FD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67F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67FD"/>
  </w:style>
  <w:style w:type="paragraph" w:styleId="Paragrafoelenco">
    <w:name w:val="List Paragraph"/>
    <w:basedOn w:val="Normale"/>
    <w:uiPriority w:val="34"/>
    <w:qFormat/>
    <w:rsid w:val="000467FD"/>
    <w:pPr>
      <w:ind w:left="720"/>
      <w:contextualSpacing/>
    </w:pPr>
  </w:style>
  <w:style w:type="paragraph" w:styleId="Revisione">
    <w:name w:val="Revision"/>
    <w:hidden/>
    <w:uiPriority w:val="99"/>
    <w:semiHidden/>
    <w:rsid w:val="00FC329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4013-6DD5-4DB9-A979-92D999F8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Gazzetta ufficiale delle Comunità europee 3</vt:lpstr>
    </vt:vector>
  </TitlesOfParts>
  <Company>MINISTERO DEL TESORO DEL BILANCIO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Gazzetta ufficiale delle Comunità europee 3</dc:title>
  <dc:creator>MintoN</dc:creator>
  <cp:lastModifiedBy>debora.coco</cp:lastModifiedBy>
  <cp:revision>2</cp:revision>
  <cp:lastPrinted>2013-10-28T14:34:00Z</cp:lastPrinted>
  <dcterms:created xsi:type="dcterms:W3CDTF">2018-02-22T11:48:00Z</dcterms:created>
  <dcterms:modified xsi:type="dcterms:W3CDTF">2018-02-22T11:48:00Z</dcterms:modified>
</cp:coreProperties>
</file>